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0B97924" w14:textId="7199B5D1" w:rsidR="00003810" w:rsidRPr="00931110" w:rsidRDefault="003A5C2D" w:rsidP="002D492F">
      <w:pPr>
        <w:spacing w:line="276" w:lineRule="auto"/>
        <w:jc w:val="both"/>
        <w:rPr>
          <w:rFonts w:ascii="Century Schoolbook" w:hAnsi="Century Schoolbook"/>
        </w:rPr>
      </w:pPr>
      <w:bookmarkStart w:id="0" w:name="_GoBack"/>
      <w:bookmarkEnd w:id="0"/>
      <w:r w:rsidRPr="00931110">
        <w:rPr>
          <w:rFonts w:ascii="Century Schoolbook" w:hAnsi="Century Schoolbook"/>
          <w:noProof/>
          <w:lang w:val="en-US"/>
        </w:rPr>
        <w:drawing>
          <wp:anchor distT="0" distB="4953" distL="114300" distR="114300" simplePos="0" relativeHeight="251660288" behindDoc="0" locked="0" layoutInCell="1" allowOverlap="1" wp14:anchorId="4BAAFFF5" wp14:editId="45CD08FB">
            <wp:simplePos x="0" y="0"/>
            <wp:positionH relativeFrom="column">
              <wp:posOffset>1748609</wp:posOffset>
            </wp:positionH>
            <wp:positionV relativeFrom="paragraph">
              <wp:posOffset>-916124</wp:posOffset>
            </wp:positionV>
            <wp:extent cx="1958975" cy="1254379"/>
            <wp:effectExtent l="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975" cy="125437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6694288" w14:textId="0842E2C5" w:rsidR="00003810" w:rsidRPr="00931110" w:rsidRDefault="00003810" w:rsidP="002D492F">
      <w:pPr>
        <w:spacing w:line="276" w:lineRule="auto"/>
        <w:jc w:val="both"/>
        <w:rPr>
          <w:rFonts w:ascii="Century Schoolbook" w:hAnsi="Century Schoolbook"/>
        </w:rPr>
      </w:pPr>
    </w:p>
    <w:p w14:paraId="254F7822" w14:textId="41C02946" w:rsidR="003A5C2D" w:rsidRPr="00931110" w:rsidRDefault="003A5C2D" w:rsidP="002D492F">
      <w:pPr>
        <w:spacing w:after="0" w:line="276" w:lineRule="auto"/>
        <w:jc w:val="both"/>
        <w:rPr>
          <w:rFonts w:ascii="Century Schoolbook" w:hAnsi="Century Schoolbook"/>
          <w:color w:val="000000" w:themeColor="text1"/>
          <w:sz w:val="40"/>
          <w:szCs w:val="40"/>
        </w:rPr>
      </w:pPr>
    </w:p>
    <w:p w14:paraId="5F677033" w14:textId="30D59FBB" w:rsidR="00003810" w:rsidRPr="003A5C2D" w:rsidRDefault="00003810" w:rsidP="0048368A">
      <w:pPr>
        <w:spacing w:after="0" w:line="276" w:lineRule="auto"/>
        <w:jc w:val="center"/>
        <w:rPr>
          <w:rFonts w:ascii="Century Schoolbook" w:hAnsi="Century Schoolbook"/>
          <w:b/>
          <w:color w:val="0070C0"/>
          <w:sz w:val="36"/>
          <w:szCs w:val="36"/>
        </w:rPr>
      </w:pPr>
      <w:r w:rsidRPr="003A5C2D">
        <w:rPr>
          <w:rFonts w:ascii="Century Schoolbook" w:hAnsi="Century Schoolbook"/>
          <w:b/>
          <w:color w:val="0070C0"/>
          <w:sz w:val="36"/>
          <w:szCs w:val="36"/>
        </w:rPr>
        <w:t xml:space="preserve">THE </w:t>
      </w:r>
      <w:r w:rsidR="00287946">
        <w:rPr>
          <w:rFonts w:ascii="Century Schoolbook" w:hAnsi="Century Schoolbook"/>
          <w:b/>
          <w:color w:val="0070C0"/>
          <w:sz w:val="36"/>
          <w:szCs w:val="36"/>
        </w:rPr>
        <w:t>KINGDOM</w:t>
      </w:r>
      <w:r w:rsidRPr="003A5C2D">
        <w:rPr>
          <w:rFonts w:ascii="Century Schoolbook" w:hAnsi="Century Schoolbook"/>
          <w:b/>
          <w:color w:val="0070C0"/>
          <w:sz w:val="36"/>
          <w:szCs w:val="36"/>
        </w:rPr>
        <w:t xml:space="preserve"> OF ESWATINI</w:t>
      </w:r>
    </w:p>
    <w:p w14:paraId="41ABEC52" w14:textId="6BF0C1A2" w:rsidR="00D214C6" w:rsidRPr="00D214C6" w:rsidRDefault="00D214C6" w:rsidP="0048368A">
      <w:pPr>
        <w:spacing w:after="0" w:line="276" w:lineRule="auto"/>
        <w:jc w:val="center"/>
        <w:rPr>
          <w:rFonts w:ascii="Century Schoolbook" w:hAnsi="Century Schoolbook"/>
          <w:b/>
          <w:color w:val="0070C0"/>
          <w:sz w:val="36"/>
          <w:szCs w:val="36"/>
        </w:rPr>
      </w:pPr>
      <w:r w:rsidRPr="00D214C6">
        <w:rPr>
          <w:rFonts w:ascii="Century Schoolbook" w:hAnsi="Century Schoolbook"/>
          <w:b/>
          <w:color w:val="0070C0"/>
          <w:sz w:val="36"/>
          <w:szCs w:val="36"/>
        </w:rPr>
        <w:t>PROGRESS ON AGENDA 2063</w:t>
      </w:r>
    </w:p>
    <w:p w14:paraId="6CC037CE" w14:textId="602F7888" w:rsidR="00003810" w:rsidRPr="003A5C2D" w:rsidRDefault="00003810" w:rsidP="0048368A">
      <w:pPr>
        <w:spacing w:after="0" w:line="276" w:lineRule="auto"/>
        <w:jc w:val="center"/>
        <w:rPr>
          <w:rFonts w:ascii="Century Schoolbook" w:hAnsi="Century Schoolbook"/>
          <w:b/>
          <w:color w:val="0070C0"/>
          <w:sz w:val="36"/>
          <w:szCs w:val="36"/>
        </w:rPr>
      </w:pPr>
      <w:r w:rsidRPr="003A5C2D">
        <w:rPr>
          <w:rFonts w:ascii="Century Schoolbook" w:hAnsi="Century Schoolbook"/>
          <w:b/>
          <w:color w:val="0070C0"/>
          <w:sz w:val="36"/>
          <w:szCs w:val="36"/>
        </w:rPr>
        <w:t>20</w:t>
      </w:r>
      <w:r w:rsidR="00D214C6">
        <w:rPr>
          <w:rFonts w:ascii="Century Schoolbook" w:hAnsi="Century Schoolbook"/>
          <w:b/>
          <w:color w:val="0070C0"/>
          <w:sz w:val="36"/>
          <w:szCs w:val="36"/>
        </w:rPr>
        <w:t>20</w:t>
      </w:r>
      <w:r w:rsidRPr="003A5C2D">
        <w:rPr>
          <w:rFonts w:ascii="Century Schoolbook" w:hAnsi="Century Schoolbook"/>
          <w:b/>
          <w:color w:val="0070C0"/>
          <w:sz w:val="36"/>
          <w:szCs w:val="36"/>
        </w:rPr>
        <w:t xml:space="preserve"> REPORT</w:t>
      </w:r>
    </w:p>
    <w:p w14:paraId="53034CBD" w14:textId="77777777" w:rsidR="009E7AC4" w:rsidRPr="003A5C2D" w:rsidRDefault="009E7AC4" w:rsidP="0048368A">
      <w:pPr>
        <w:spacing w:after="0" w:line="276" w:lineRule="auto"/>
        <w:jc w:val="center"/>
        <w:rPr>
          <w:rFonts w:ascii="Century Schoolbook" w:hAnsi="Century Schoolbook"/>
          <w:color w:val="000000" w:themeColor="text1"/>
          <w:sz w:val="36"/>
          <w:szCs w:val="36"/>
        </w:rPr>
      </w:pPr>
    </w:p>
    <w:p w14:paraId="06C51EEF" w14:textId="691ED78D" w:rsidR="00003810" w:rsidRPr="00931110" w:rsidRDefault="00003810" w:rsidP="0048368A">
      <w:pPr>
        <w:spacing w:line="276" w:lineRule="auto"/>
        <w:jc w:val="center"/>
        <w:rPr>
          <w:rFonts w:ascii="Century Schoolbook" w:hAnsi="Century Schoolbook"/>
          <w:color w:val="FFFFFF" w:themeColor="background1"/>
          <w:sz w:val="24"/>
          <w:szCs w:val="24"/>
        </w:rPr>
      </w:pPr>
    </w:p>
    <w:p w14:paraId="372877F0" w14:textId="77777777" w:rsidR="00D214C6" w:rsidRDefault="00D214C6" w:rsidP="0048368A">
      <w:pPr>
        <w:spacing w:line="276" w:lineRule="auto"/>
        <w:jc w:val="center"/>
        <w:rPr>
          <w:noProof/>
          <w:lang w:val="en-US"/>
        </w:rPr>
      </w:pPr>
    </w:p>
    <w:p w14:paraId="268DF7DF" w14:textId="77777777" w:rsidR="00D214C6" w:rsidRDefault="00D214C6" w:rsidP="0048368A">
      <w:pPr>
        <w:spacing w:line="276" w:lineRule="auto"/>
        <w:jc w:val="center"/>
        <w:rPr>
          <w:noProof/>
          <w:lang w:val="en-US"/>
        </w:rPr>
      </w:pPr>
    </w:p>
    <w:p w14:paraId="53405804" w14:textId="52AC4D90" w:rsidR="00003810" w:rsidRPr="00931110" w:rsidRDefault="00D214C6" w:rsidP="0048368A">
      <w:pPr>
        <w:spacing w:line="276" w:lineRule="auto"/>
        <w:jc w:val="center"/>
        <w:rPr>
          <w:rFonts w:ascii="Century Schoolbook" w:hAnsi="Century Schoolbook"/>
          <w:color w:val="404040" w:themeColor="text1" w:themeTint="BF"/>
          <w:sz w:val="24"/>
          <w:szCs w:val="24"/>
        </w:rPr>
      </w:pPr>
      <w:r>
        <w:rPr>
          <w:noProof/>
          <w:lang w:val="en-US"/>
        </w:rPr>
        <w:drawing>
          <wp:inline distT="0" distB="0" distL="0" distR="0" wp14:anchorId="64DEC13B" wp14:editId="50A7DBE9">
            <wp:extent cx="2355272" cy="704705"/>
            <wp:effectExtent l="0" t="0" r="6985" b="635"/>
            <wp:docPr id="2050" name="Picture 2" descr="Afric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frican Un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72" cy="7047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B41155C" w14:textId="77777777" w:rsidR="000D2059" w:rsidRPr="000D2059" w:rsidRDefault="000D2059" w:rsidP="0048368A">
      <w:pPr>
        <w:spacing w:line="276" w:lineRule="auto"/>
        <w:jc w:val="center"/>
        <w:rPr>
          <w:rFonts w:ascii="Times New Roman" w:hAnsi="Times New Roman" w:cs="Times New Roman"/>
          <w:color w:val="C00000"/>
        </w:rPr>
      </w:pPr>
      <w:r w:rsidRPr="000D2059">
        <w:rPr>
          <w:rFonts w:ascii="Times New Roman" w:hAnsi="Times New Roman" w:cs="Times New Roman"/>
          <w:color w:val="C00000"/>
        </w:rPr>
        <w:t>THE AFRICA WE WANT</w:t>
      </w:r>
    </w:p>
    <w:p w14:paraId="29C8AE8B" w14:textId="71004CDE" w:rsidR="003A5C2D" w:rsidRPr="003A5C2D" w:rsidRDefault="003A5C2D" w:rsidP="0048368A">
      <w:pPr>
        <w:spacing w:line="276" w:lineRule="auto"/>
        <w:jc w:val="center"/>
        <w:rPr>
          <w:color w:val="FF0000"/>
        </w:rPr>
      </w:pPr>
    </w:p>
    <w:p w14:paraId="5E3605A1" w14:textId="7D24E695" w:rsidR="00003810" w:rsidRPr="00931110" w:rsidRDefault="00003810" w:rsidP="0048368A">
      <w:pPr>
        <w:spacing w:line="276" w:lineRule="auto"/>
        <w:jc w:val="center"/>
        <w:rPr>
          <w:rFonts w:ascii="Century Schoolbook" w:hAnsi="Century Schoolbook"/>
          <w:color w:val="404040" w:themeColor="text1" w:themeTint="BF"/>
          <w:sz w:val="24"/>
          <w:szCs w:val="24"/>
        </w:rPr>
      </w:pPr>
    </w:p>
    <w:p w14:paraId="5982CC86" w14:textId="77E837EA" w:rsidR="00003810" w:rsidRDefault="00003810" w:rsidP="0048368A">
      <w:pPr>
        <w:spacing w:line="276" w:lineRule="auto"/>
        <w:jc w:val="center"/>
        <w:rPr>
          <w:rFonts w:ascii="Century Schoolbook" w:hAnsi="Century Schoolbook"/>
          <w:color w:val="404040" w:themeColor="text1" w:themeTint="BF"/>
          <w:sz w:val="24"/>
          <w:szCs w:val="24"/>
        </w:rPr>
      </w:pPr>
    </w:p>
    <w:p w14:paraId="6C8817D3" w14:textId="51403FB1" w:rsidR="003A5C2D" w:rsidRDefault="003A5C2D" w:rsidP="0048368A">
      <w:pPr>
        <w:spacing w:line="276" w:lineRule="auto"/>
        <w:jc w:val="center"/>
        <w:rPr>
          <w:rFonts w:ascii="Century Schoolbook" w:hAnsi="Century Schoolbook"/>
          <w:color w:val="404040" w:themeColor="text1" w:themeTint="BF"/>
          <w:sz w:val="24"/>
          <w:szCs w:val="24"/>
        </w:rPr>
      </w:pPr>
    </w:p>
    <w:p w14:paraId="731393A6" w14:textId="1031795D" w:rsidR="003A5C2D" w:rsidRPr="00931110" w:rsidRDefault="003A5C2D" w:rsidP="0048368A">
      <w:pPr>
        <w:spacing w:line="276" w:lineRule="auto"/>
        <w:jc w:val="center"/>
        <w:rPr>
          <w:rFonts w:ascii="Century Schoolbook" w:hAnsi="Century Schoolbook"/>
          <w:color w:val="404040" w:themeColor="text1" w:themeTint="BF"/>
          <w:sz w:val="24"/>
          <w:szCs w:val="24"/>
        </w:rPr>
      </w:pPr>
    </w:p>
    <w:p w14:paraId="0D3BE00C" w14:textId="5509A141" w:rsidR="003A5C2D" w:rsidRDefault="009E7AC4" w:rsidP="0048368A">
      <w:pPr>
        <w:spacing w:after="0" w:line="276" w:lineRule="auto"/>
        <w:jc w:val="center"/>
        <w:rPr>
          <w:rFonts w:ascii="Century Schoolbook" w:hAnsi="Century Schoolbook"/>
          <w:b/>
          <w:bCs/>
          <w:color w:val="262626" w:themeColor="text1" w:themeTint="D9"/>
          <w:sz w:val="20"/>
          <w:szCs w:val="20"/>
          <w:lang w:val="en-CA"/>
        </w:rPr>
      </w:pPr>
      <w:r w:rsidRPr="00931110">
        <w:rPr>
          <w:rFonts w:ascii="Century Schoolbook" w:hAnsi="Century Schoolbook"/>
          <w:noProof/>
          <w:lang w:val="en-US"/>
        </w:rPr>
        <w:drawing>
          <wp:anchor distT="0" distB="0" distL="114300" distR="114300" simplePos="0" relativeHeight="251663360" behindDoc="0" locked="0" layoutInCell="1" allowOverlap="1" wp14:anchorId="1E8D0555" wp14:editId="23FB8876">
            <wp:simplePos x="0" y="0"/>
            <wp:positionH relativeFrom="column">
              <wp:posOffset>1964373</wp:posOffset>
            </wp:positionH>
            <wp:positionV relativeFrom="paragraph">
              <wp:posOffset>9525</wp:posOffset>
            </wp:positionV>
            <wp:extent cx="1728470" cy="1079500"/>
            <wp:effectExtent l="0" t="0" r="5080" b="6350"/>
            <wp:wrapNone/>
            <wp:docPr id="21" name="Picture 10" descr="http://www.welcometoswaziland.com/images/flaga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elcometoswaziland.com/images/flagani.gif"/>
                    <pic:cNvPicPr>
                      <a:picLocks noChangeAspect="1" noChangeArrowheads="1"/>
                    </pic:cNvPicPr>
                  </pic:nvPicPr>
                  <pic:blipFill>
                    <a:blip r:embed="rId10" r:link="rId11">
                      <a:lum bright="-12000"/>
                      <a:extLst>
                        <a:ext uri="{28A0092B-C50C-407E-A947-70E740481C1C}">
                          <a14:useLocalDpi xmlns:a14="http://schemas.microsoft.com/office/drawing/2010/main" val="0"/>
                        </a:ext>
                      </a:extLst>
                    </a:blip>
                    <a:srcRect/>
                    <a:stretch>
                      <a:fillRect/>
                    </a:stretch>
                  </pic:blipFill>
                  <pic:spPr bwMode="auto">
                    <a:xfrm>
                      <a:off x="0" y="0"/>
                      <a:ext cx="17284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ED472" w14:textId="77777777" w:rsidR="003A5C2D" w:rsidRDefault="003A5C2D" w:rsidP="0048368A">
      <w:pPr>
        <w:spacing w:after="0" w:line="276" w:lineRule="auto"/>
        <w:jc w:val="center"/>
        <w:rPr>
          <w:rFonts w:ascii="Century Schoolbook" w:hAnsi="Century Schoolbook"/>
          <w:b/>
          <w:bCs/>
          <w:color w:val="262626" w:themeColor="text1" w:themeTint="D9"/>
          <w:sz w:val="20"/>
          <w:szCs w:val="20"/>
          <w:lang w:val="en-CA"/>
        </w:rPr>
      </w:pPr>
    </w:p>
    <w:p w14:paraId="4CF8FA12" w14:textId="77777777" w:rsidR="003A5C2D" w:rsidRDefault="003A5C2D" w:rsidP="0048368A">
      <w:pPr>
        <w:spacing w:after="0" w:line="276" w:lineRule="auto"/>
        <w:jc w:val="center"/>
        <w:rPr>
          <w:rFonts w:ascii="Century Schoolbook" w:hAnsi="Century Schoolbook"/>
          <w:b/>
          <w:bCs/>
          <w:color w:val="262626" w:themeColor="text1" w:themeTint="D9"/>
          <w:sz w:val="20"/>
          <w:szCs w:val="20"/>
          <w:lang w:val="en-CA"/>
        </w:rPr>
      </w:pPr>
    </w:p>
    <w:p w14:paraId="66FFAF4C" w14:textId="77777777" w:rsidR="003A5C2D" w:rsidRDefault="003A5C2D" w:rsidP="0048368A">
      <w:pPr>
        <w:spacing w:after="0" w:line="276" w:lineRule="auto"/>
        <w:jc w:val="center"/>
        <w:rPr>
          <w:rFonts w:ascii="Century Schoolbook" w:hAnsi="Century Schoolbook"/>
          <w:b/>
          <w:bCs/>
          <w:color w:val="262626" w:themeColor="text1" w:themeTint="D9"/>
          <w:sz w:val="20"/>
          <w:szCs w:val="20"/>
          <w:lang w:val="en-CA"/>
        </w:rPr>
      </w:pPr>
    </w:p>
    <w:p w14:paraId="79F4EB58" w14:textId="77777777" w:rsidR="003A5C2D" w:rsidRDefault="003A5C2D" w:rsidP="0048368A">
      <w:pPr>
        <w:spacing w:after="0" w:line="276" w:lineRule="auto"/>
        <w:jc w:val="center"/>
        <w:rPr>
          <w:rFonts w:ascii="Century Schoolbook" w:hAnsi="Century Schoolbook"/>
          <w:b/>
          <w:bCs/>
          <w:color w:val="262626" w:themeColor="text1" w:themeTint="D9"/>
          <w:sz w:val="20"/>
          <w:szCs w:val="20"/>
          <w:lang w:val="en-CA"/>
        </w:rPr>
      </w:pPr>
    </w:p>
    <w:p w14:paraId="3E7C9CFD" w14:textId="77777777" w:rsidR="003A5C2D" w:rsidRDefault="003A5C2D" w:rsidP="0048368A">
      <w:pPr>
        <w:spacing w:after="0" w:line="276" w:lineRule="auto"/>
        <w:jc w:val="center"/>
        <w:rPr>
          <w:rFonts w:ascii="Century Schoolbook" w:hAnsi="Century Schoolbook"/>
          <w:b/>
          <w:bCs/>
          <w:color w:val="262626" w:themeColor="text1" w:themeTint="D9"/>
          <w:sz w:val="20"/>
          <w:szCs w:val="20"/>
          <w:lang w:val="en-CA"/>
        </w:rPr>
      </w:pPr>
    </w:p>
    <w:p w14:paraId="43F58F05" w14:textId="77777777" w:rsidR="003A5C2D" w:rsidRDefault="003A5C2D" w:rsidP="0048368A">
      <w:pPr>
        <w:spacing w:after="0" w:line="276" w:lineRule="auto"/>
        <w:jc w:val="center"/>
        <w:rPr>
          <w:rFonts w:ascii="Century Schoolbook" w:hAnsi="Century Schoolbook"/>
          <w:b/>
          <w:bCs/>
          <w:color w:val="262626" w:themeColor="text1" w:themeTint="D9"/>
          <w:sz w:val="20"/>
          <w:szCs w:val="20"/>
          <w:lang w:val="en-CA"/>
        </w:rPr>
      </w:pPr>
    </w:p>
    <w:p w14:paraId="09ED251F" w14:textId="1D9F7B65" w:rsidR="00003810" w:rsidRPr="003A5C2D" w:rsidRDefault="00003810" w:rsidP="0048368A">
      <w:pPr>
        <w:spacing w:after="0" w:line="276" w:lineRule="auto"/>
        <w:jc w:val="center"/>
        <w:rPr>
          <w:rFonts w:ascii="Century Schoolbook" w:hAnsi="Century Schoolbook"/>
          <w:b/>
          <w:bCs/>
          <w:color w:val="262626" w:themeColor="text1" w:themeTint="D9"/>
          <w:sz w:val="20"/>
          <w:szCs w:val="20"/>
          <w:lang w:val="en-CA"/>
        </w:rPr>
      </w:pPr>
      <w:r w:rsidRPr="003A5C2D">
        <w:rPr>
          <w:rFonts w:ascii="Century Schoolbook" w:hAnsi="Century Schoolbook"/>
          <w:b/>
          <w:bCs/>
          <w:color w:val="262626" w:themeColor="text1" w:themeTint="D9"/>
          <w:sz w:val="20"/>
          <w:szCs w:val="20"/>
          <w:lang w:val="en-CA"/>
        </w:rPr>
        <w:t>Ministry of Economic Planning and Development</w:t>
      </w:r>
    </w:p>
    <w:p w14:paraId="7F95D77B" w14:textId="320D8BC5" w:rsidR="00003810" w:rsidRPr="003A5C2D" w:rsidRDefault="000F474B" w:rsidP="0048368A">
      <w:pPr>
        <w:spacing w:after="0" w:line="276" w:lineRule="auto"/>
        <w:jc w:val="center"/>
        <w:rPr>
          <w:rFonts w:ascii="Century Schoolbook" w:hAnsi="Century Schoolbook"/>
          <w:sz w:val="20"/>
          <w:szCs w:val="20"/>
        </w:rPr>
      </w:pPr>
      <w:r>
        <w:rPr>
          <w:rFonts w:ascii="Century Schoolbook" w:hAnsi="Century Schoolbook"/>
          <w:color w:val="262626" w:themeColor="text1" w:themeTint="D9"/>
          <w:sz w:val="20"/>
          <w:szCs w:val="20"/>
        </w:rPr>
        <w:t xml:space="preserve"> December, </w:t>
      </w:r>
      <w:r w:rsidR="00CF41D0">
        <w:rPr>
          <w:rFonts w:ascii="Century Schoolbook" w:hAnsi="Century Schoolbook"/>
          <w:color w:val="262626" w:themeColor="text1" w:themeTint="D9"/>
          <w:sz w:val="20"/>
          <w:szCs w:val="20"/>
        </w:rPr>
        <w:t>2019</w:t>
      </w:r>
    </w:p>
    <w:p w14:paraId="2F6AFD01" w14:textId="77777777" w:rsidR="00D214C6" w:rsidRDefault="00D214C6" w:rsidP="0048368A">
      <w:pPr>
        <w:spacing w:line="276" w:lineRule="auto"/>
        <w:jc w:val="center"/>
        <w:rPr>
          <w:rFonts w:ascii="Century Schoolbook" w:hAnsi="Century Schoolbook"/>
        </w:rPr>
      </w:pPr>
    </w:p>
    <w:p w14:paraId="56EDA931" w14:textId="77777777" w:rsidR="00D214C6" w:rsidRDefault="00D214C6" w:rsidP="002D492F">
      <w:pPr>
        <w:spacing w:line="276" w:lineRule="auto"/>
        <w:jc w:val="both"/>
        <w:rPr>
          <w:rFonts w:ascii="Century Schoolbook" w:hAnsi="Century Schoolbook"/>
        </w:rPr>
      </w:pPr>
    </w:p>
    <w:p w14:paraId="0EFF6072" w14:textId="6B8BB8C2" w:rsidR="00003810" w:rsidRPr="00931110" w:rsidRDefault="00003810" w:rsidP="002D492F">
      <w:pPr>
        <w:spacing w:line="276" w:lineRule="auto"/>
        <w:jc w:val="both"/>
        <w:rPr>
          <w:rFonts w:ascii="Century Schoolbook" w:hAnsi="Century Schoolbook"/>
        </w:rPr>
      </w:pPr>
      <w:r w:rsidRPr="00931110">
        <w:rPr>
          <w:rFonts w:ascii="Century Schoolbook" w:hAnsi="Century Schoolbook"/>
          <w:noProof/>
          <w:lang w:val="en-US"/>
        </w:rPr>
        <mc:AlternateContent>
          <mc:Choice Requires="wps">
            <w:drawing>
              <wp:anchor distT="45720" distB="45720" distL="114300" distR="114300" simplePos="0" relativeHeight="251661312" behindDoc="0" locked="0" layoutInCell="1" allowOverlap="1" wp14:anchorId="64DE56E3" wp14:editId="14613A25">
                <wp:simplePos x="0" y="0"/>
                <wp:positionH relativeFrom="column">
                  <wp:posOffset>-903605</wp:posOffset>
                </wp:positionH>
                <wp:positionV relativeFrom="paragraph">
                  <wp:posOffset>829945</wp:posOffset>
                </wp:positionV>
                <wp:extent cx="7533640" cy="363220"/>
                <wp:effectExtent l="0" t="0" r="10160" b="368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363220"/>
                        </a:xfrm>
                        <a:prstGeom prst="rect">
                          <a:avLst/>
                        </a:prstGeom>
                        <a:solidFill>
                          <a:schemeClr val="accent4">
                            <a:lumMod val="75000"/>
                          </a:schemeClr>
                        </a:solidFill>
                        <a:ln>
                          <a:noFill/>
                        </a:ln>
                        <a:effectLst>
                          <a:outerShdw dist="28398" dir="3806097" algn="ctr" rotWithShape="0">
                            <a:schemeClr val="accent5">
                              <a:lumMod val="50000"/>
                              <a:lumOff val="0"/>
                              <a:alpha val="50000"/>
                            </a:schemeClr>
                          </a:outerShdw>
                        </a:effectLst>
                      </wps:spPr>
                      <wps:txbx>
                        <w:txbxContent>
                          <w:p w14:paraId="2F33F34B" w14:textId="6875F6D0" w:rsidR="000F474B" w:rsidRPr="003A5C2D" w:rsidRDefault="000F474B" w:rsidP="003A5C2D">
                            <w:pPr>
                              <w:jc w:val="center"/>
                              <w:rPr>
                                <w:rFonts w:ascii="Century Schoolbook" w:hAnsi="Century Schoolbook"/>
                                <w:i/>
                                <w:color w:val="FFFFFF" w:themeColor="background1"/>
                                <w:sz w:val="24"/>
                                <w:szCs w:val="24"/>
                              </w:rPr>
                            </w:pPr>
                            <w:r w:rsidRPr="003A5C2D">
                              <w:rPr>
                                <w:rFonts w:ascii="Century Schoolbook" w:hAnsi="Century Schoolbook"/>
                                <w:i/>
                                <w:color w:val="FFFFFF" w:themeColor="background1"/>
                                <w:sz w:val="24"/>
                                <w:szCs w:val="24"/>
                              </w:rPr>
                              <w:t>‘</w:t>
                            </w:r>
                            <w:r>
                              <w:rPr>
                                <w:rFonts w:ascii="Century Schoolbook" w:hAnsi="Century Schoolbook"/>
                                <w:i/>
                                <w:color w:val="FFFFFF" w:themeColor="background1"/>
                                <w:sz w:val="24"/>
                                <w:szCs w:val="24"/>
                              </w:rPr>
                              <w:t>A</w:t>
                            </w:r>
                            <w:r w:rsidRPr="009562F1">
                              <w:rPr>
                                <w:rFonts w:ascii="Century Schoolbook" w:hAnsi="Century Schoolbook"/>
                                <w:i/>
                                <w:iCs/>
                                <w:color w:val="FFFFFF" w:themeColor="background1"/>
                                <w:sz w:val="24"/>
                                <w:szCs w:val="24"/>
                              </w:rPr>
                              <w:t xml:space="preserve"> decade to achieve a transformed and prosperous Africa through the</w:t>
                            </w:r>
                            <w:r>
                              <w:rPr>
                                <w:rFonts w:ascii="Century Schoolbook" w:hAnsi="Century Schoolbook"/>
                                <w:i/>
                                <w:iCs/>
                                <w:color w:val="FFFFFF" w:themeColor="background1"/>
                                <w:sz w:val="24"/>
                                <w:szCs w:val="24"/>
                              </w:rPr>
                              <w:t xml:space="preserve"> 2030 and 2063 action </w:t>
                            </w:r>
                            <w:r w:rsidR="00287946">
                              <w:rPr>
                                <w:rFonts w:ascii="Century Schoolbook" w:hAnsi="Century Schoolbook"/>
                                <w:i/>
                                <w:iCs/>
                                <w:color w:val="FFFFFF" w:themeColor="background1"/>
                                <w:sz w:val="24"/>
                                <w:szCs w:val="24"/>
                              </w:rPr>
                              <w:t>programme</w:t>
                            </w:r>
                            <w:r>
                              <w:rPr>
                                <w:rFonts w:ascii="Century Schoolbook" w:hAnsi="Century Schoolbook"/>
                                <w:i/>
                                <w:iCs/>
                                <w:color w:val="FFFFFF" w:themeColor="background1"/>
                                <w:sz w:val="24"/>
                                <w:szCs w:val="24"/>
                              </w:rPr>
                              <w:t>’</w:t>
                            </w:r>
                          </w:p>
                          <w:p w14:paraId="77095DDB" w14:textId="77777777" w:rsidR="000F474B" w:rsidRPr="003A5C2D" w:rsidRDefault="000F474B" w:rsidP="003A5C2D">
                            <w:pPr>
                              <w:rPr>
                                <w:color w:val="FFFFFF" w:themeColor="background1"/>
                              </w:rPr>
                            </w:pPr>
                          </w:p>
                          <w:p w14:paraId="7305C3CA" w14:textId="77777777" w:rsidR="000F474B" w:rsidRDefault="000F474B" w:rsidP="000038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E56E3" id="_x0000_t202" coordsize="21600,21600" o:spt="202" path="m,l,21600r21600,l21600,xe">
                <v:stroke joinstyle="miter"/>
                <v:path gradientshapeok="t" o:connecttype="rect"/>
              </v:shapetype>
              <v:shape id="Text Box 20" o:spid="_x0000_s1026" type="#_x0000_t202" style="position:absolute;left:0;text-align:left;margin-left:-71.15pt;margin-top:65.35pt;width:593.2pt;height:2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" fillcolor="#bf8f00 [2407]" stroked="f">
                <v:shadow on="t" color="#1f3763 [1608]" opacity=".5" offset="1pt"/>
                <v:textbox>
                  <w:txbxContent>
                    <w:p w14:paraId="2F33F34B" w14:textId="6875F6D0" w:rsidR="000F474B" w:rsidRPr="003A5C2D" w:rsidRDefault="000F474B" w:rsidP="003A5C2D">
                      <w:pPr>
                        <w:jc w:val="center"/>
                        <w:rPr>
                          <w:rFonts w:ascii="Century Schoolbook" w:hAnsi="Century Schoolbook"/>
                          <w:i/>
                          <w:color w:val="FFFFFF" w:themeColor="background1"/>
                          <w:sz w:val="24"/>
                          <w:szCs w:val="24"/>
                        </w:rPr>
                      </w:pPr>
                      <w:r w:rsidRPr="003A5C2D">
                        <w:rPr>
                          <w:rFonts w:ascii="Century Schoolbook" w:hAnsi="Century Schoolbook"/>
                          <w:i/>
                          <w:color w:val="FFFFFF" w:themeColor="background1"/>
                          <w:sz w:val="24"/>
                          <w:szCs w:val="24"/>
                        </w:rPr>
                        <w:t>‘</w:t>
                      </w:r>
                      <w:r>
                        <w:rPr>
                          <w:rFonts w:ascii="Century Schoolbook" w:hAnsi="Century Schoolbook"/>
                          <w:i/>
                          <w:color w:val="FFFFFF" w:themeColor="background1"/>
                          <w:sz w:val="24"/>
                          <w:szCs w:val="24"/>
                        </w:rPr>
                        <w:t>A</w:t>
                      </w:r>
                      <w:r w:rsidRPr="009562F1">
                        <w:rPr>
                          <w:rFonts w:ascii="Century Schoolbook" w:hAnsi="Century Schoolbook"/>
                          <w:i/>
                          <w:iCs/>
                          <w:color w:val="FFFFFF" w:themeColor="background1"/>
                          <w:sz w:val="24"/>
                          <w:szCs w:val="24"/>
                        </w:rPr>
                        <w:t xml:space="preserve"> decade to achieve a transformed and prosperous Africa through the</w:t>
                      </w:r>
                      <w:r>
                        <w:rPr>
                          <w:rFonts w:ascii="Century Schoolbook" w:hAnsi="Century Schoolbook"/>
                          <w:i/>
                          <w:iCs/>
                          <w:color w:val="FFFFFF" w:themeColor="background1"/>
                          <w:sz w:val="24"/>
                          <w:szCs w:val="24"/>
                        </w:rPr>
                        <w:t xml:space="preserve"> 2030 and 2063 action </w:t>
                      </w:r>
                      <w:r w:rsidR="00287946">
                        <w:rPr>
                          <w:rFonts w:ascii="Century Schoolbook" w:hAnsi="Century Schoolbook"/>
                          <w:i/>
                          <w:iCs/>
                          <w:color w:val="FFFFFF" w:themeColor="background1"/>
                          <w:sz w:val="24"/>
                          <w:szCs w:val="24"/>
                        </w:rPr>
                        <w:t>programme</w:t>
                      </w:r>
                      <w:r>
                        <w:rPr>
                          <w:rFonts w:ascii="Century Schoolbook" w:hAnsi="Century Schoolbook"/>
                          <w:i/>
                          <w:iCs/>
                          <w:color w:val="FFFFFF" w:themeColor="background1"/>
                          <w:sz w:val="24"/>
                          <w:szCs w:val="24"/>
                        </w:rPr>
                        <w:t>’</w:t>
                      </w:r>
                    </w:p>
                    <w:p w14:paraId="77095DDB" w14:textId="77777777" w:rsidR="000F474B" w:rsidRPr="003A5C2D" w:rsidRDefault="000F474B" w:rsidP="003A5C2D">
                      <w:pPr>
                        <w:rPr>
                          <w:color w:val="FFFFFF" w:themeColor="background1"/>
                        </w:rPr>
                      </w:pPr>
                    </w:p>
                    <w:p w14:paraId="7305C3CA" w14:textId="77777777" w:rsidR="000F474B" w:rsidRDefault="000F474B" w:rsidP="00003810"/>
                  </w:txbxContent>
                </v:textbox>
                <w10:wrap type="square"/>
              </v:shape>
            </w:pict>
          </mc:Fallback>
        </mc:AlternateContent>
      </w:r>
    </w:p>
    <w:p w14:paraId="483765A2" w14:textId="2C6DA236" w:rsidR="00AC779B" w:rsidRPr="00AC779B" w:rsidRDefault="00452B06" w:rsidP="00AB6DC3">
      <w:pPr>
        <w:pStyle w:val="Heading1"/>
        <w:pBdr>
          <w:bottom w:val="single" w:sz="4" w:space="1" w:color="auto"/>
        </w:pBdr>
        <w:jc w:val="both"/>
      </w:pPr>
      <w:bookmarkStart w:id="1" w:name="_Toc30148567"/>
      <w:r w:rsidRPr="00AB6DC3">
        <w:rPr>
          <w:rFonts w:ascii="Century Schoolbook" w:hAnsi="Century Schoolbook"/>
          <w:b/>
          <w:sz w:val="28"/>
          <w:szCs w:val="28"/>
        </w:rPr>
        <w:lastRenderedPageBreak/>
        <w:t>FOREWORD</w:t>
      </w:r>
      <w:bookmarkEnd w:id="1"/>
    </w:p>
    <w:p w14:paraId="4631CB40" w14:textId="77777777" w:rsidR="00274FEB" w:rsidRDefault="00274FEB" w:rsidP="00274FEB">
      <w:pPr>
        <w:jc w:val="both"/>
        <w:rPr>
          <w:rFonts w:ascii="Century Schoolbook" w:eastAsiaTheme="majorEastAsia" w:hAnsi="Century Schoolbook" w:cstheme="majorBidi"/>
          <w:bCs/>
          <w:sz w:val="24"/>
          <w:szCs w:val="24"/>
        </w:rPr>
      </w:pPr>
    </w:p>
    <w:p w14:paraId="3B4BAE15" w14:textId="2F99B849"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Eswatini is highly committed to the implementation of the African Union Agenda 2063. The substance and objective of the African Agenda are in line with Vision 2022 contained in the National Development Strategy (NDS) and Strategy for Sustainable and Inclusive Growth 2030 (SSDIG).  Furthermore, it is aligned to the Strategic Roadmap earmarked for economic recovery and the National Development Plan 2019/20 – 2021/22. Eswatini committed itself together with all countries to jointly implement Agenda 2063 as essential measures to eradicate poverty, promote shared prosperity and improve environmental quality. Issues of poverty, welfare, and environmental quality are a shared challenge to be faced </w:t>
      </w:r>
      <w:r w:rsidR="000F474B">
        <w:rPr>
          <w:rFonts w:ascii="Century Schoolbook" w:eastAsiaTheme="majorEastAsia" w:hAnsi="Century Schoolbook" w:cstheme="majorBidi"/>
          <w:bCs/>
          <w:sz w:val="24"/>
          <w:szCs w:val="24"/>
        </w:rPr>
        <w:t xml:space="preserve">as a </w:t>
      </w:r>
      <w:r w:rsidRPr="00274FEB">
        <w:rPr>
          <w:rFonts w:ascii="Century Schoolbook" w:eastAsiaTheme="majorEastAsia" w:hAnsi="Century Schoolbook" w:cstheme="majorBidi"/>
          <w:bCs/>
          <w:sz w:val="24"/>
          <w:szCs w:val="24"/>
        </w:rPr>
        <w:t>region.</w:t>
      </w:r>
    </w:p>
    <w:p w14:paraId="61623D09" w14:textId="373F9519"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Therefore, one of the main necessary conditions to achieve the AU Agenda is an enabling policy environment that should be created jointly</w:t>
      </w:r>
      <w:r w:rsidR="000F474B">
        <w:rPr>
          <w:rFonts w:ascii="Century Schoolbook" w:eastAsiaTheme="majorEastAsia" w:hAnsi="Century Schoolbook" w:cstheme="majorBidi"/>
          <w:bCs/>
          <w:sz w:val="24"/>
          <w:szCs w:val="24"/>
        </w:rPr>
        <w:t xml:space="preserve"> -</w:t>
      </w:r>
      <w:r w:rsidRPr="00274FEB">
        <w:rPr>
          <w:rFonts w:ascii="Century Schoolbook" w:eastAsiaTheme="majorEastAsia" w:hAnsi="Century Schoolbook" w:cstheme="majorBidi"/>
          <w:bCs/>
          <w:sz w:val="24"/>
          <w:szCs w:val="24"/>
        </w:rPr>
        <w:t xml:space="preserve"> a global peace, security and stability. Goals, targets, and indicators of Agenda 2063 that have been agreed in 2014 are a continuation and expansion of the work that the continent had already been doing in terms of development. The government of Eswatini is committed to become one of the leading pioneers and role models to achieve Agenda 2063. The institutional arrangement to implement both Sustainable Development Goals and Agenda 2063 involves technical working team and the steering committee. Members of the technical team are representatives of government, civil society organizations, academics and experts to ensure inclusiveness and no one left behind principles. This inclusive set up is to develop national ownership and is implemented at national and constituency levels. The secretariat is under the Ministry of Economic Planning and Development (MEPD).</w:t>
      </w:r>
    </w:p>
    <w:p w14:paraId="10CC6135" w14:textId="7B53D381"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Based on the Eswatini Household income and Expenditure Report 2017, the proportion of people living below the international poverty line is 58.9% and this is more pronounced in rural area with about 70% affected persons. Under </w:t>
      </w:r>
      <w:r w:rsidR="000F474B">
        <w:rPr>
          <w:rFonts w:ascii="Century Schoolbook" w:eastAsiaTheme="majorEastAsia" w:hAnsi="Century Schoolbook" w:cstheme="majorBidi"/>
          <w:bCs/>
          <w:sz w:val="24"/>
          <w:szCs w:val="24"/>
        </w:rPr>
        <w:t>i</w:t>
      </w:r>
      <w:r w:rsidRPr="00274FEB">
        <w:rPr>
          <w:rFonts w:ascii="Century Schoolbook" w:eastAsiaTheme="majorEastAsia" w:hAnsi="Century Schoolbook" w:cstheme="majorBidi"/>
          <w:bCs/>
          <w:sz w:val="24"/>
          <w:szCs w:val="24"/>
        </w:rPr>
        <w:t xml:space="preserve">ncomes, </w:t>
      </w:r>
      <w:r w:rsidR="000F474B">
        <w:rPr>
          <w:rFonts w:ascii="Century Schoolbook" w:eastAsiaTheme="majorEastAsia" w:hAnsi="Century Schoolbook" w:cstheme="majorBidi"/>
          <w:bCs/>
          <w:sz w:val="24"/>
          <w:szCs w:val="24"/>
        </w:rPr>
        <w:t>j</w:t>
      </w:r>
      <w:r w:rsidRPr="00274FEB">
        <w:rPr>
          <w:rFonts w:ascii="Century Schoolbook" w:eastAsiaTheme="majorEastAsia" w:hAnsi="Century Schoolbook" w:cstheme="majorBidi"/>
          <w:bCs/>
          <w:sz w:val="24"/>
          <w:szCs w:val="24"/>
        </w:rPr>
        <w:t xml:space="preserve">obs and decent work the country has an average of 89 percent (in Goal 1). While this performance is impressive, Eswatini continues to be plagued by fiscal challenges which consistently limit budget allocation to economic welfare initiatives. The need to create a viable private sector that can sustain economic growth is persistent. This means various integrated efforts are needed to achieve </w:t>
      </w:r>
      <w:r w:rsidR="000F474B">
        <w:rPr>
          <w:rFonts w:ascii="Century Schoolbook" w:eastAsiaTheme="majorEastAsia" w:hAnsi="Century Schoolbook" w:cstheme="majorBidi"/>
          <w:bCs/>
          <w:sz w:val="24"/>
          <w:szCs w:val="24"/>
        </w:rPr>
        <w:t>improvements in</w:t>
      </w:r>
      <w:r w:rsidR="000F474B" w:rsidRPr="00274FEB">
        <w:rPr>
          <w:rFonts w:ascii="Century Schoolbook" w:eastAsiaTheme="majorEastAsia" w:hAnsi="Century Schoolbook" w:cstheme="majorBidi"/>
          <w:bCs/>
          <w:sz w:val="24"/>
          <w:szCs w:val="24"/>
        </w:rPr>
        <w:t xml:space="preserve"> </w:t>
      </w:r>
      <w:r w:rsidRPr="00274FEB">
        <w:rPr>
          <w:rFonts w:ascii="Century Schoolbook" w:eastAsiaTheme="majorEastAsia" w:hAnsi="Century Schoolbook" w:cstheme="majorBidi"/>
          <w:bCs/>
          <w:sz w:val="24"/>
          <w:szCs w:val="24"/>
        </w:rPr>
        <w:t>standard of living and economic prosperity by 2063.</w:t>
      </w:r>
    </w:p>
    <w:p w14:paraId="0BB9E70E" w14:textId="35E49E03"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During the period under review the </w:t>
      </w:r>
      <w:r w:rsidR="00287946">
        <w:rPr>
          <w:rFonts w:ascii="Century Schoolbook" w:eastAsiaTheme="majorEastAsia" w:hAnsi="Century Schoolbook" w:cstheme="majorBidi"/>
          <w:bCs/>
          <w:sz w:val="24"/>
          <w:szCs w:val="24"/>
        </w:rPr>
        <w:t>Kingdom</w:t>
      </w:r>
      <w:r w:rsidRPr="00274FEB">
        <w:rPr>
          <w:rFonts w:ascii="Century Schoolbook" w:eastAsiaTheme="majorEastAsia" w:hAnsi="Century Schoolbook" w:cstheme="majorBidi"/>
          <w:bCs/>
          <w:sz w:val="24"/>
          <w:szCs w:val="24"/>
        </w:rPr>
        <w:t xml:space="preserve"> has been able to put in place policies that would enhance the implementation of this Agenda. Current figures of population with access to electricity and those with access to the internet have improved immensely since 2013. The country owes this success to a number of initiatives, including : 1) the development of a robust ICT curriculum for secondary schools, 2) the African Development Bank collaboration with Eswatini on Energy Sector Technical Assistance </w:t>
      </w:r>
      <w:r w:rsidR="00514F3F">
        <w:rPr>
          <w:rFonts w:ascii="Century Schoolbook" w:eastAsiaTheme="majorEastAsia" w:hAnsi="Century Schoolbook" w:cstheme="majorBidi"/>
          <w:bCs/>
          <w:sz w:val="24"/>
          <w:szCs w:val="24"/>
        </w:rPr>
        <w:t>Programme</w:t>
      </w:r>
      <w:r w:rsidRPr="00274FEB">
        <w:rPr>
          <w:rFonts w:ascii="Century Schoolbook" w:eastAsiaTheme="majorEastAsia" w:hAnsi="Century Schoolbook" w:cstheme="majorBidi"/>
          <w:bCs/>
          <w:sz w:val="24"/>
          <w:szCs w:val="24"/>
        </w:rPr>
        <w:t xml:space="preserve"> for sound investment in electricity supply </w:t>
      </w:r>
      <w:r w:rsidRPr="00274FEB">
        <w:rPr>
          <w:rFonts w:ascii="Century Schoolbook" w:eastAsiaTheme="majorEastAsia" w:hAnsi="Century Schoolbook" w:cstheme="majorBidi"/>
          <w:bCs/>
          <w:sz w:val="24"/>
          <w:szCs w:val="24"/>
        </w:rPr>
        <w:lastRenderedPageBreak/>
        <w:t xml:space="preserve">infrastructure in line with the rural-electrification </w:t>
      </w:r>
      <w:r w:rsidR="00514F3F">
        <w:rPr>
          <w:rFonts w:ascii="Century Schoolbook" w:eastAsiaTheme="majorEastAsia" w:hAnsi="Century Schoolbook" w:cstheme="majorBidi"/>
          <w:bCs/>
          <w:sz w:val="24"/>
          <w:szCs w:val="24"/>
        </w:rPr>
        <w:t>programme</w:t>
      </w:r>
      <w:r w:rsidRPr="00274FEB">
        <w:rPr>
          <w:rFonts w:ascii="Century Schoolbook" w:eastAsiaTheme="majorEastAsia" w:hAnsi="Century Schoolbook" w:cstheme="majorBidi"/>
          <w:bCs/>
          <w:sz w:val="24"/>
          <w:szCs w:val="24"/>
        </w:rPr>
        <w:t>, 3) establishment of a regulatory authority for the energy sector called the Eswatini Energy Regulatory Authority to ensure sustainable access to affordable, reliable and modern energy, and 4) de</w:t>
      </w:r>
      <w:r w:rsidR="000F474B">
        <w:rPr>
          <w:rFonts w:ascii="Century Schoolbook" w:eastAsiaTheme="majorEastAsia" w:hAnsi="Century Schoolbook" w:cstheme="majorBidi"/>
          <w:bCs/>
          <w:sz w:val="24"/>
          <w:szCs w:val="24"/>
        </w:rPr>
        <w:t>-</w:t>
      </w:r>
      <w:r w:rsidRPr="00274FEB">
        <w:rPr>
          <w:rFonts w:ascii="Century Schoolbook" w:eastAsiaTheme="majorEastAsia" w:hAnsi="Century Schoolbook" w:cstheme="majorBidi"/>
          <w:bCs/>
          <w:sz w:val="24"/>
          <w:szCs w:val="24"/>
        </w:rPr>
        <w:t xml:space="preserve">monopolizing the communication sector and providing a conducive environment for other players to participate. </w:t>
      </w:r>
    </w:p>
    <w:p w14:paraId="75E1AB6C" w14:textId="62D50D3E"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The </w:t>
      </w:r>
      <w:r w:rsidR="00287946">
        <w:rPr>
          <w:rFonts w:ascii="Century Schoolbook" w:eastAsiaTheme="majorEastAsia" w:hAnsi="Century Schoolbook" w:cstheme="majorBidi"/>
          <w:bCs/>
          <w:sz w:val="24"/>
          <w:szCs w:val="24"/>
        </w:rPr>
        <w:t>Kingdom</w:t>
      </w:r>
      <w:r w:rsidRPr="00274FEB">
        <w:rPr>
          <w:rFonts w:ascii="Century Schoolbook" w:eastAsiaTheme="majorEastAsia" w:hAnsi="Century Schoolbook" w:cstheme="majorBidi"/>
          <w:bCs/>
          <w:sz w:val="24"/>
          <w:szCs w:val="24"/>
        </w:rPr>
        <w:t xml:space="preserve"> of Eswatini continues to experience major improvements in its education sector (Goal 2). Overall the country has been able to achieve 58 percent of the 2013 sector targets. The sector performance was dragged down by the inability to achieve at least 300% of the 2013 enrolment rate for early childhood education with a rating of 16 percent. The economic situation is rather stressful and the country is yet celebrating the introduction of free primary education and uses that breather to save up for secondary school and unfortunately tertiary education is mostly left to scholarships and fate - because of the depressed economy.  National Education and Training Improvement </w:t>
      </w:r>
      <w:r w:rsidR="00514F3F">
        <w:rPr>
          <w:rFonts w:ascii="Century Schoolbook" w:eastAsiaTheme="majorEastAsia" w:hAnsi="Century Schoolbook" w:cstheme="majorBidi"/>
          <w:bCs/>
          <w:sz w:val="24"/>
          <w:szCs w:val="24"/>
        </w:rPr>
        <w:t>Programme</w:t>
      </w:r>
      <w:r w:rsidRPr="00274FEB">
        <w:rPr>
          <w:rFonts w:ascii="Century Schoolbook" w:eastAsiaTheme="majorEastAsia" w:hAnsi="Century Schoolbook" w:cstheme="majorBidi"/>
          <w:bCs/>
          <w:sz w:val="24"/>
          <w:szCs w:val="24"/>
        </w:rPr>
        <w:t xml:space="preserve"> (NETIP), Free Primary Education (FPE) </w:t>
      </w:r>
      <w:r w:rsidR="00514F3F">
        <w:rPr>
          <w:rFonts w:ascii="Century Schoolbook" w:eastAsiaTheme="majorEastAsia" w:hAnsi="Century Schoolbook" w:cstheme="majorBidi"/>
          <w:bCs/>
          <w:sz w:val="24"/>
          <w:szCs w:val="24"/>
        </w:rPr>
        <w:t>programme</w:t>
      </w:r>
      <w:r w:rsidRPr="00274FEB">
        <w:rPr>
          <w:rFonts w:ascii="Century Schoolbook" w:eastAsiaTheme="majorEastAsia" w:hAnsi="Century Schoolbook" w:cstheme="majorBidi"/>
          <w:bCs/>
          <w:sz w:val="24"/>
          <w:szCs w:val="24"/>
        </w:rPr>
        <w:t xml:space="preserve">, The Orphaned and Vulnerable Children (OVC) educational </w:t>
      </w:r>
      <w:r w:rsidR="00514F3F">
        <w:rPr>
          <w:rFonts w:ascii="Century Schoolbook" w:eastAsiaTheme="majorEastAsia" w:hAnsi="Century Schoolbook" w:cstheme="majorBidi"/>
          <w:bCs/>
          <w:sz w:val="24"/>
          <w:szCs w:val="24"/>
        </w:rPr>
        <w:t>programme</w:t>
      </w:r>
      <w:r w:rsidRPr="00274FEB">
        <w:rPr>
          <w:rFonts w:ascii="Century Schoolbook" w:eastAsiaTheme="majorEastAsia" w:hAnsi="Century Schoolbook" w:cstheme="majorBidi"/>
          <w:bCs/>
          <w:sz w:val="24"/>
          <w:szCs w:val="24"/>
        </w:rPr>
        <w:t xml:space="preserve"> and Early Childhood Care and Development Education (ECCDE) </w:t>
      </w:r>
      <w:r w:rsidR="00514F3F">
        <w:rPr>
          <w:rFonts w:ascii="Century Schoolbook" w:eastAsiaTheme="majorEastAsia" w:hAnsi="Century Schoolbook" w:cstheme="majorBidi"/>
          <w:bCs/>
          <w:sz w:val="24"/>
          <w:szCs w:val="24"/>
        </w:rPr>
        <w:t>programme</w:t>
      </w:r>
      <w:r w:rsidRPr="00274FEB">
        <w:rPr>
          <w:rFonts w:ascii="Century Schoolbook" w:eastAsiaTheme="majorEastAsia" w:hAnsi="Century Schoolbook" w:cstheme="majorBidi"/>
          <w:bCs/>
          <w:sz w:val="24"/>
          <w:szCs w:val="24"/>
        </w:rPr>
        <w:t xml:space="preserve"> are some of the few policies that have seen this sector thrive. </w:t>
      </w:r>
    </w:p>
    <w:p w14:paraId="6D7A35EF" w14:textId="57856F18"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Goal 3 (Health) is the country's worst performing sector with a performance rating of negative 38 percent. Although there are positive results in some indicators including control </w:t>
      </w:r>
      <w:r w:rsidR="00374C48">
        <w:rPr>
          <w:rFonts w:ascii="Century Schoolbook" w:eastAsiaTheme="majorEastAsia" w:hAnsi="Century Schoolbook" w:cstheme="majorBidi"/>
          <w:bCs/>
          <w:sz w:val="24"/>
          <w:szCs w:val="24"/>
        </w:rPr>
        <w:t>m</w:t>
      </w:r>
      <w:r w:rsidRPr="00274FEB">
        <w:rPr>
          <w:rFonts w:ascii="Century Schoolbook" w:eastAsiaTheme="majorEastAsia" w:hAnsi="Century Schoolbook" w:cstheme="majorBidi"/>
          <w:bCs/>
          <w:sz w:val="24"/>
          <w:szCs w:val="24"/>
        </w:rPr>
        <w:t>alaria, TB, HIV/</w:t>
      </w:r>
      <w:r w:rsidR="002941D3" w:rsidRPr="00274FEB">
        <w:rPr>
          <w:rFonts w:ascii="Century Schoolbook" w:eastAsiaTheme="majorEastAsia" w:hAnsi="Century Schoolbook" w:cstheme="majorBidi"/>
          <w:bCs/>
          <w:sz w:val="24"/>
          <w:szCs w:val="24"/>
        </w:rPr>
        <w:t>AIDS, there</w:t>
      </w:r>
      <w:r w:rsidRPr="00274FEB">
        <w:rPr>
          <w:rFonts w:ascii="Century Schoolbook" w:eastAsiaTheme="majorEastAsia" w:hAnsi="Century Schoolbook" w:cstheme="majorBidi"/>
          <w:bCs/>
          <w:sz w:val="24"/>
          <w:szCs w:val="24"/>
        </w:rPr>
        <w:t xml:space="preserve"> are challenges in meeting some of the important health indicators like maternal mortality ratio, neonatal mortality rate and child health and under five mortality rate to name a few. The </w:t>
      </w:r>
      <w:r w:rsidR="00287946">
        <w:rPr>
          <w:rFonts w:ascii="Century Schoolbook" w:eastAsiaTheme="majorEastAsia" w:hAnsi="Century Schoolbook" w:cstheme="majorBidi"/>
          <w:bCs/>
          <w:sz w:val="24"/>
          <w:szCs w:val="24"/>
        </w:rPr>
        <w:t>Kingdom</w:t>
      </w:r>
      <w:r w:rsidRPr="00274FEB">
        <w:rPr>
          <w:rFonts w:ascii="Century Schoolbook" w:eastAsiaTheme="majorEastAsia" w:hAnsi="Century Schoolbook" w:cstheme="majorBidi"/>
          <w:bCs/>
          <w:sz w:val="24"/>
          <w:szCs w:val="24"/>
        </w:rPr>
        <w:t xml:space="preserve"> of Eswatini needs more support to make significant improvement in the overall health sector which will eliminate the challenge of a poor health system </w:t>
      </w:r>
      <w:r w:rsidR="00374C48">
        <w:rPr>
          <w:rFonts w:ascii="Century Schoolbook" w:eastAsiaTheme="majorEastAsia" w:hAnsi="Century Schoolbook" w:cstheme="majorBidi"/>
          <w:bCs/>
          <w:sz w:val="24"/>
          <w:szCs w:val="24"/>
        </w:rPr>
        <w:t xml:space="preserve">which </w:t>
      </w:r>
      <w:r w:rsidR="003D6B99">
        <w:rPr>
          <w:rFonts w:ascii="Century Schoolbook" w:eastAsiaTheme="majorEastAsia" w:hAnsi="Century Schoolbook" w:cstheme="majorBidi"/>
          <w:bCs/>
          <w:sz w:val="24"/>
          <w:szCs w:val="24"/>
        </w:rPr>
        <w:t xml:space="preserve">is </w:t>
      </w:r>
      <w:r w:rsidR="003D6B99" w:rsidRPr="00274FEB">
        <w:rPr>
          <w:rFonts w:ascii="Century Schoolbook" w:eastAsiaTheme="majorEastAsia" w:hAnsi="Century Schoolbook" w:cstheme="majorBidi"/>
          <w:bCs/>
          <w:sz w:val="24"/>
          <w:szCs w:val="24"/>
        </w:rPr>
        <w:t>ill</w:t>
      </w:r>
      <w:r w:rsidRPr="00274FEB">
        <w:rPr>
          <w:rFonts w:ascii="Century Schoolbook" w:eastAsiaTheme="majorEastAsia" w:hAnsi="Century Schoolbook" w:cstheme="majorBidi"/>
          <w:bCs/>
          <w:sz w:val="24"/>
          <w:szCs w:val="24"/>
        </w:rPr>
        <w:t xml:space="preserve">-functioning, challenged with inefficiencies and unequal access. </w:t>
      </w:r>
    </w:p>
    <w:p w14:paraId="0473FAA7" w14:textId="585B5E3B"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Goal 4 (Transformed Economies and Job Creation) shows a mixed picture. Economic performance has been poor for more than a decade, resulting in slow and uncertain economic growth, high unemployment, and persistent fiscal deficits and deepening fiscal challenges. This is evidenced as the annual GDP growth rate is at -66% performance of the expected target. Nevertheless, manufacturing value added as a percentage of GDP depicts major improvement in the economic sector as it is at 356 percent performance of the expected target. This has been attributed by the improvement of the sugar </w:t>
      </w:r>
      <w:r w:rsidR="00374C48">
        <w:rPr>
          <w:rFonts w:ascii="Century Schoolbook" w:eastAsiaTheme="majorEastAsia" w:hAnsi="Century Schoolbook" w:cstheme="majorBidi"/>
          <w:bCs/>
          <w:sz w:val="24"/>
          <w:szCs w:val="24"/>
        </w:rPr>
        <w:t xml:space="preserve">and related </w:t>
      </w:r>
      <w:r w:rsidRPr="00274FEB">
        <w:rPr>
          <w:rFonts w:ascii="Century Schoolbook" w:eastAsiaTheme="majorEastAsia" w:hAnsi="Century Schoolbook" w:cstheme="majorBidi"/>
          <w:bCs/>
          <w:sz w:val="24"/>
          <w:szCs w:val="24"/>
        </w:rPr>
        <w:t>industr</w:t>
      </w:r>
      <w:r w:rsidR="00374C48">
        <w:rPr>
          <w:rFonts w:ascii="Century Schoolbook" w:eastAsiaTheme="majorEastAsia" w:hAnsi="Century Schoolbook" w:cstheme="majorBidi"/>
          <w:bCs/>
          <w:sz w:val="24"/>
          <w:szCs w:val="24"/>
        </w:rPr>
        <w:t>ies</w:t>
      </w:r>
      <w:r w:rsidRPr="00274FEB">
        <w:rPr>
          <w:rFonts w:ascii="Century Schoolbook" w:eastAsiaTheme="majorEastAsia" w:hAnsi="Century Schoolbook" w:cstheme="majorBidi"/>
          <w:bCs/>
          <w:sz w:val="24"/>
          <w:szCs w:val="24"/>
        </w:rPr>
        <w:t xml:space="preserve">. As such, the country is doing excellently in Goal 5 (modern agriculture for increased productivity). There is need to increase scale on the efforts applied thus far in order to realize even greater returns. </w:t>
      </w:r>
    </w:p>
    <w:p w14:paraId="706390A3" w14:textId="443ADFAA"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Goal 7 (Climate and Environment) is also one in which there is need to strengthen efforts as the country's performance </w:t>
      </w:r>
      <w:r w:rsidR="00374C48">
        <w:rPr>
          <w:rFonts w:ascii="Century Schoolbook" w:eastAsiaTheme="majorEastAsia" w:hAnsi="Century Schoolbook" w:cstheme="majorBidi"/>
          <w:bCs/>
          <w:sz w:val="24"/>
          <w:szCs w:val="24"/>
        </w:rPr>
        <w:t xml:space="preserve">which </w:t>
      </w:r>
      <w:r w:rsidRPr="00274FEB">
        <w:rPr>
          <w:rFonts w:ascii="Century Schoolbook" w:eastAsiaTheme="majorEastAsia" w:hAnsi="Century Schoolbook" w:cstheme="majorBidi"/>
          <w:bCs/>
          <w:sz w:val="24"/>
          <w:szCs w:val="24"/>
        </w:rPr>
        <w:t xml:space="preserve">is 7 percent. This however, could be a reflection of the need to strengthen the statistics provided in this relatively new field of research; which is even </w:t>
      </w:r>
      <w:r w:rsidR="00374C48">
        <w:rPr>
          <w:rFonts w:ascii="Century Schoolbook" w:eastAsiaTheme="majorEastAsia" w:hAnsi="Century Schoolbook" w:cstheme="majorBidi"/>
          <w:bCs/>
          <w:sz w:val="24"/>
          <w:szCs w:val="24"/>
        </w:rPr>
        <w:t xml:space="preserve">a </w:t>
      </w:r>
      <w:r w:rsidRPr="00274FEB">
        <w:rPr>
          <w:rFonts w:ascii="Century Schoolbook" w:eastAsiaTheme="majorEastAsia" w:hAnsi="Century Schoolbook" w:cstheme="majorBidi"/>
          <w:bCs/>
          <w:sz w:val="24"/>
          <w:szCs w:val="24"/>
        </w:rPr>
        <w:t xml:space="preserve">new concern to the continent of Africa. Nevertheless, Eswatini is committed to perform better in future reporting years </w:t>
      </w:r>
      <w:r w:rsidRPr="00274FEB">
        <w:rPr>
          <w:rFonts w:ascii="Century Schoolbook" w:eastAsiaTheme="majorEastAsia" w:hAnsi="Century Schoolbook" w:cstheme="majorBidi"/>
          <w:bCs/>
          <w:sz w:val="24"/>
          <w:szCs w:val="24"/>
        </w:rPr>
        <w:lastRenderedPageBreak/>
        <w:t xml:space="preserve">with regard to this important issue which can affect the prosperity of future generations. </w:t>
      </w:r>
    </w:p>
    <w:p w14:paraId="36B0B15B" w14:textId="023DEE56"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 xml:space="preserve">I hope this report will provide understanding and valuable insights of Eswatini’s experience in executing the African Agenda, and the country is open to share and exchange experiences with other countries through cooperation and partnership to ensure the continental vision is achieved. The Government would like to extend appreciation to the valuable institutions that have helped in compiling this report including: </w:t>
      </w:r>
      <w:r w:rsidR="00374C48">
        <w:rPr>
          <w:rFonts w:ascii="Century Schoolbook" w:eastAsiaTheme="majorEastAsia" w:hAnsi="Century Schoolbook" w:cstheme="majorBidi"/>
          <w:bCs/>
          <w:sz w:val="24"/>
          <w:szCs w:val="24"/>
        </w:rPr>
        <w:t>p</w:t>
      </w:r>
      <w:r w:rsidRPr="00274FEB">
        <w:rPr>
          <w:rFonts w:ascii="Century Schoolbook" w:eastAsiaTheme="majorEastAsia" w:hAnsi="Century Schoolbook" w:cstheme="majorBidi"/>
          <w:bCs/>
          <w:sz w:val="24"/>
          <w:szCs w:val="24"/>
        </w:rPr>
        <w:t xml:space="preserve">ublic and </w:t>
      </w:r>
      <w:r w:rsidR="00374C48">
        <w:rPr>
          <w:rFonts w:ascii="Century Schoolbook" w:eastAsiaTheme="majorEastAsia" w:hAnsi="Century Schoolbook" w:cstheme="majorBidi"/>
          <w:bCs/>
          <w:sz w:val="24"/>
          <w:szCs w:val="24"/>
        </w:rPr>
        <w:t>p</w:t>
      </w:r>
      <w:r w:rsidRPr="00274FEB">
        <w:rPr>
          <w:rFonts w:ascii="Century Schoolbook" w:eastAsiaTheme="majorEastAsia" w:hAnsi="Century Schoolbook" w:cstheme="majorBidi"/>
          <w:bCs/>
          <w:sz w:val="24"/>
          <w:szCs w:val="24"/>
        </w:rPr>
        <w:t xml:space="preserve">rivate </w:t>
      </w:r>
      <w:r w:rsidR="00374C48">
        <w:rPr>
          <w:rFonts w:ascii="Century Schoolbook" w:eastAsiaTheme="majorEastAsia" w:hAnsi="Century Schoolbook" w:cstheme="majorBidi"/>
          <w:bCs/>
          <w:sz w:val="24"/>
          <w:szCs w:val="24"/>
        </w:rPr>
        <w:t>s</w:t>
      </w:r>
      <w:r w:rsidRPr="00274FEB">
        <w:rPr>
          <w:rFonts w:ascii="Century Schoolbook" w:eastAsiaTheme="majorEastAsia" w:hAnsi="Century Schoolbook" w:cstheme="majorBidi"/>
          <w:bCs/>
          <w:sz w:val="24"/>
          <w:szCs w:val="24"/>
        </w:rPr>
        <w:t xml:space="preserve">ector institutions, </w:t>
      </w:r>
      <w:r w:rsidR="00374C48">
        <w:rPr>
          <w:rFonts w:ascii="Century Schoolbook" w:eastAsiaTheme="majorEastAsia" w:hAnsi="Century Schoolbook" w:cstheme="majorBidi"/>
          <w:bCs/>
          <w:sz w:val="24"/>
          <w:szCs w:val="24"/>
        </w:rPr>
        <w:t>d</w:t>
      </w:r>
      <w:r w:rsidRPr="00274FEB">
        <w:rPr>
          <w:rFonts w:ascii="Century Schoolbook" w:eastAsiaTheme="majorEastAsia" w:hAnsi="Century Schoolbook" w:cstheme="majorBidi"/>
          <w:bCs/>
          <w:sz w:val="24"/>
          <w:szCs w:val="24"/>
        </w:rPr>
        <w:t xml:space="preserve">evelopment </w:t>
      </w:r>
      <w:r w:rsidR="00374C48">
        <w:rPr>
          <w:rFonts w:ascii="Century Schoolbook" w:eastAsiaTheme="majorEastAsia" w:hAnsi="Century Schoolbook" w:cstheme="majorBidi"/>
          <w:bCs/>
          <w:sz w:val="24"/>
          <w:szCs w:val="24"/>
        </w:rPr>
        <w:t>p</w:t>
      </w:r>
      <w:r w:rsidRPr="00274FEB">
        <w:rPr>
          <w:rFonts w:ascii="Century Schoolbook" w:eastAsiaTheme="majorEastAsia" w:hAnsi="Century Schoolbook" w:cstheme="majorBidi"/>
          <w:bCs/>
          <w:sz w:val="24"/>
          <w:szCs w:val="24"/>
        </w:rPr>
        <w:t xml:space="preserve">artners, sector experts and representatives of regional stakeholders.  The Ministry of Economic Planning &amp; Development further extends its sincere gratitude to the African Union Organization and other international partners for facilitating and financing training on the Agenda.  </w:t>
      </w:r>
    </w:p>
    <w:p w14:paraId="3390B884" w14:textId="77777777" w:rsidR="00F953F8" w:rsidRPr="00274FEB" w:rsidRDefault="00F953F8" w:rsidP="00274FEB">
      <w:pPr>
        <w:jc w:val="both"/>
        <w:rPr>
          <w:rFonts w:ascii="Century Schoolbook" w:eastAsiaTheme="majorEastAsia" w:hAnsi="Century Schoolbook" w:cstheme="majorBidi"/>
          <w:bCs/>
          <w:sz w:val="24"/>
          <w:szCs w:val="24"/>
        </w:rPr>
      </w:pPr>
    </w:p>
    <w:p w14:paraId="52036C3B" w14:textId="77777777" w:rsidR="00F953F8" w:rsidRPr="00274FEB" w:rsidRDefault="00F953F8" w:rsidP="00274FEB">
      <w:pPr>
        <w:jc w:val="both"/>
        <w:rPr>
          <w:rFonts w:ascii="Century Schoolbook" w:eastAsiaTheme="majorEastAsia" w:hAnsi="Century Schoolbook" w:cstheme="majorBidi"/>
          <w:bCs/>
          <w:sz w:val="24"/>
          <w:szCs w:val="24"/>
        </w:rPr>
      </w:pPr>
    </w:p>
    <w:p w14:paraId="685BE9D3" w14:textId="77777777"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___________________________________</w:t>
      </w:r>
    </w:p>
    <w:p w14:paraId="29262E0D" w14:textId="77777777"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E. T. Gina (Dr.)</w:t>
      </w:r>
    </w:p>
    <w:p w14:paraId="38C17FDD" w14:textId="77777777" w:rsidR="00F953F8" w:rsidRPr="00274FEB" w:rsidRDefault="00F953F8" w:rsidP="00274FEB">
      <w:pPr>
        <w:jc w:val="both"/>
        <w:rPr>
          <w:rFonts w:ascii="Century Schoolbook" w:eastAsiaTheme="majorEastAsia" w:hAnsi="Century Schoolbook" w:cstheme="majorBidi"/>
          <w:bCs/>
          <w:sz w:val="24"/>
          <w:szCs w:val="24"/>
        </w:rPr>
      </w:pPr>
      <w:r w:rsidRPr="00274FEB">
        <w:rPr>
          <w:rFonts w:ascii="Century Schoolbook" w:eastAsiaTheme="majorEastAsia" w:hAnsi="Century Schoolbook" w:cstheme="majorBidi"/>
          <w:bCs/>
          <w:sz w:val="24"/>
          <w:szCs w:val="24"/>
        </w:rPr>
        <w:t>Minister for Economic Planning and Development</w:t>
      </w:r>
    </w:p>
    <w:p w14:paraId="725324A3" w14:textId="77777777" w:rsidR="00F953F8" w:rsidRPr="00F953F8" w:rsidRDefault="00F953F8" w:rsidP="00F953F8">
      <w:pPr>
        <w:pStyle w:val="Heading1"/>
        <w:jc w:val="both"/>
        <w:rPr>
          <w:rFonts w:ascii="Century Schoolbook" w:hAnsi="Century Schoolbook"/>
          <w:bCs/>
          <w:color w:val="auto"/>
          <w:sz w:val="24"/>
          <w:szCs w:val="24"/>
        </w:rPr>
      </w:pPr>
    </w:p>
    <w:p w14:paraId="5A99EB38" w14:textId="4693E798" w:rsidR="002D492F" w:rsidRDefault="002D492F" w:rsidP="002D492F">
      <w:pPr>
        <w:pStyle w:val="Heading1"/>
        <w:jc w:val="both"/>
        <w:rPr>
          <w:rFonts w:ascii="Century Schoolbook" w:hAnsi="Century Schoolbook"/>
          <w:bCs/>
          <w:color w:val="auto"/>
          <w:sz w:val="24"/>
          <w:szCs w:val="24"/>
        </w:rPr>
      </w:pPr>
    </w:p>
    <w:p w14:paraId="3328993F" w14:textId="7403682B" w:rsidR="00274FEB" w:rsidRDefault="00274FEB" w:rsidP="00274FEB"/>
    <w:p w14:paraId="41C02E0F" w14:textId="6DBD2EC6" w:rsidR="00274FEB" w:rsidRDefault="00274FEB" w:rsidP="00274FEB"/>
    <w:p w14:paraId="0DB843B7" w14:textId="79C41AAB" w:rsidR="00274FEB" w:rsidRDefault="00274FEB" w:rsidP="00274FEB"/>
    <w:p w14:paraId="73401013" w14:textId="26C81521" w:rsidR="00274FEB" w:rsidRDefault="00274FEB" w:rsidP="00274FEB"/>
    <w:p w14:paraId="64DF5140" w14:textId="0BFA693E" w:rsidR="00274FEB" w:rsidRDefault="00274FEB" w:rsidP="00274FEB"/>
    <w:p w14:paraId="20A43788" w14:textId="62AC2E3F" w:rsidR="00274FEB" w:rsidRDefault="00274FEB" w:rsidP="00274FEB"/>
    <w:p w14:paraId="027711BD" w14:textId="190D99DA" w:rsidR="00274FEB" w:rsidRDefault="00274FEB" w:rsidP="00274FEB"/>
    <w:p w14:paraId="39D3F060" w14:textId="7E5DC2C1" w:rsidR="00274FEB" w:rsidRDefault="00274FEB" w:rsidP="00274FEB"/>
    <w:p w14:paraId="6E05577A" w14:textId="06BEFEC0" w:rsidR="00274FEB" w:rsidRDefault="00274FEB" w:rsidP="00274FEB"/>
    <w:p w14:paraId="683FC4D8" w14:textId="3009402E" w:rsidR="00274FEB" w:rsidRDefault="00274FEB" w:rsidP="00274FEB"/>
    <w:p w14:paraId="6DEFF568" w14:textId="0861C739" w:rsidR="00274FEB" w:rsidRDefault="00274FEB" w:rsidP="00274FEB"/>
    <w:p w14:paraId="2A248B95" w14:textId="0297584B" w:rsidR="00274FEB" w:rsidRDefault="00274FEB" w:rsidP="00274FEB"/>
    <w:p w14:paraId="0322DD09" w14:textId="77777777" w:rsidR="00274FEB" w:rsidRPr="00274FEB" w:rsidRDefault="00274FEB" w:rsidP="00274FEB"/>
    <w:p w14:paraId="673A6B09" w14:textId="77777777" w:rsidR="002D492F" w:rsidRPr="002D492F" w:rsidRDefault="002D492F" w:rsidP="002D492F">
      <w:pPr>
        <w:jc w:val="both"/>
      </w:pPr>
    </w:p>
    <w:p w14:paraId="3EB2B1AE" w14:textId="0CFB25E7" w:rsidR="000D2059" w:rsidRPr="002940E7" w:rsidRDefault="002D492F" w:rsidP="002940E7">
      <w:pPr>
        <w:pStyle w:val="Heading1"/>
        <w:pBdr>
          <w:bottom w:val="single" w:sz="4" w:space="1" w:color="auto"/>
        </w:pBdr>
        <w:jc w:val="both"/>
        <w:rPr>
          <w:rFonts w:ascii="Century Schoolbook" w:hAnsi="Century Schoolbook"/>
          <w:b/>
          <w:sz w:val="28"/>
          <w:szCs w:val="28"/>
        </w:rPr>
      </w:pPr>
      <w:bookmarkStart w:id="2" w:name="_Toc30148568"/>
      <w:r w:rsidRPr="002940E7">
        <w:rPr>
          <w:rFonts w:ascii="Century Schoolbook" w:hAnsi="Century Schoolbook"/>
          <w:b/>
          <w:sz w:val="28"/>
          <w:szCs w:val="28"/>
        </w:rPr>
        <w:lastRenderedPageBreak/>
        <w:t>EXECUTIVE SUMMARY</w:t>
      </w:r>
      <w:bookmarkEnd w:id="2"/>
      <w:r w:rsidRPr="002940E7">
        <w:rPr>
          <w:rFonts w:ascii="Century Schoolbook" w:hAnsi="Century Schoolbook"/>
          <w:b/>
          <w:sz w:val="28"/>
          <w:szCs w:val="28"/>
        </w:rPr>
        <w:t xml:space="preserve"> </w:t>
      </w:r>
    </w:p>
    <w:p w14:paraId="73442E72" w14:textId="77777777" w:rsidR="000D2059" w:rsidRDefault="000D2059" w:rsidP="002D492F">
      <w:pPr>
        <w:pStyle w:val="Heading2"/>
        <w:spacing w:line="276" w:lineRule="auto"/>
        <w:jc w:val="both"/>
        <w:rPr>
          <w:rFonts w:ascii="Century Schoolbook" w:hAnsi="Century Schoolbook"/>
          <w:bCs/>
          <w:color w:val="auto"/>
          <w:sz w:val="24"/>
          <w:szCs w:val="24"/>
        </w:rPr>
      </w:pPr>
    </w:p>
    <w:p w14:paraId="14AF8327" w14:textId="70AA037C" w:rsidR="00C81510" w:rsidRPr="002D492F" w:rsidRDefault="00C81510" w:rsidP="002D492F">
      <w:pPr>
        <w:jc w:val="both"/>
        <w:rPr>
          <w:rFonts w:ascii="Century Schoolbook" w:eastAsiaTheme="majorEastAsia" w:hAnsi="Century Schoolbook" w:cstheme="majorBidi"/>
          <w:bCs/>
          <w:sz w:val="24"/>
          <w:szCs w:val="24"/>
        </w:rPr>
      </w:pPr>
      <w:bookmarkStart w:id="3" w:name="_Toc30142043"/>
      <w:r w:rsidRPr="002D492F">
        <w:rPr>
          <w:rFonts w:ascii="Century Schoolbook" w:eastAsiaTheme="majorEastAsia" w:hAnsi="Century Schoolbook" w:cstheme="majorBidi"/>
          <w:bCs/>
          <w:sz w:val="24"/>
          <w:szCs w:val="24"/>
        </w:rPr>
        <w:t xml:space="preserve">As a member of the African Union the </w:t>
      </w:r>
      <w:r w:rsidR="00287946">
        <w:rPr>
          <w:rFonts w:ascii="Century Schoolbook" w:eastAsiaTheme="majorEastAsia" w:hAnsi="Century Schoolbook" w:cstheme="majorBidi"/>
          <w:bCs/>
          <w:sz w:val="24"/>
          <w:szCs w:val="24"/>
        </w:rPr>
        <w:t>Kingdom</w:t>
      </w:r>
      <w:r w:rsidRPr="002D492F">
        <w:rPr>
          <w:rFonts w:ascii="Century Schoolbook" w:eastAsiaTheme="majorEastAsia" w:hAnsi="Century Schoolbook" w:cstheme="majorBidi"/>
          <w:bCs/>
          <w:sz w:val="24"/>
          <w:szCs w:val="24"/>
        </w:rPr>
        <w:t xml:space="preserve"> of Eswatini has joined hands with African countries in implementing the African Union Agenda 2063 which is Africa’s blueprint and master plan for transforming Africa into the global powerhouse of the future, also called “The Africa We Want”. In the era of sustainable development, the continent’s strategic framework aims to deliver on its goal for inclusive and sustainable development and is a concrete manifestation of the Pan-African drive for unity, self-determination, freedom, progress and collective prosperity pursued under Pan-Africanism and African Renaissance.</w:t>
      </w:r>
      <w:bookmarkEnd w:id="3"/>
      <w:r w:rsidRPr="002D492F">
        <w:rPr>
          <w:rFonts w:ascii="Century Schoolbook" w:eastAsiaTheme="majorEastAsia" w:hAnsi="Century Schoolbook" w:cstheme="majorBidi"/>
          <w:bCs/>
          <w:sz w:val="24"/>
          <w:szCs w:val="24"/>
        </w:rPr>
        <w:t xml:space="preserve"> </w:t>
      </w:r>
    </w:p>
    <w:p w14:paraId="2C472F75" w14:textId="45B43C50" w:rsidR="00C81510" w:rsidRPr="002D492F" w:rsidRDefault="00C81510" w:rsidP="002D492F">
      <w:pPr>
        <w:jc w:val="both"/>
        <w:rPr>
          <w:rFonts w:ascii="Century Schoolbook" w:eastAsiaTheme="majorEastAsia" w:hAnsi="Century Schoolbook" w:cstheme="majorBidi"/>
          <w:bCs/>
          <w:sz w:val="24"/>
          <w:szCs w:val="24"/>
        </w:rPr>
      </w:pPr>
      <w:bookmarkStart w:id="4" w:name="_Toc30142044"/>
      <w:r w:rsidRPr="002D492F">
        <w:rPr>
          <w:rFonts w:ascii="Century Schoolbook" w:eastAsiaTheme="majorEastAsia" w:hAnsi="Century Schoolbook" w:cstheme="majorBidi"/>
          <w:bCs/>
          <w:sz w:val="24"/>
          <w:szCs w:val="24"/>
        </w:rPr>
        <w:t>Agenda 2063 was established by African leaders through realisation of the need to re</w:t>
      </w:r>
      <w:r w:rsidR="00374C48">
        <w:rPr>
          <w:rFonts w:ascii="Century Schoolbook" w:eastAsiaTheme="majorEastAsia" w:hAnsi="Century Schoolbook" w:cstheme="majorBidi"/>
          <w:bCs/>
          <w:sz w:val="24"/>
          <w:szCs w:val="24"/>
        </w:rPr>
        <w:t>-</w:t>
      </w:r>
      <w:r w:rsidRPr="002D492F">
        <w:rPr>
          <w:rFonts w:ascii="Century Schoolbook" w:eastAsiaTheme="majorEastAsia" w:hAnsi="Century Schoolbook" w:cstheme="majorBidi"/>
          <w:bCs/>
          <w:sz w:val="24"/>
          <w:szCs w:val="24"/>
        </w:rPr>
        <w:t>focus and reprioritise Africa’s agenda from the struggle against apartheid and attainment of political independence for the continent which had been the focus of the Organisation of African Unity (OAU), the precursor of the African Union; and instead to prioritise inclusive social and economic development, continental and regional integration, democratic governance and peace and security amongst other issues aimed at re</w:t>
      </w:r>
      <w:r w:rsidR="00374C48">
        <w:rPr>
          <w:rFonts w:ascii="Century Schoolbook" w:eastAsiaTheme="majorEastAsia" w:hAnsi="Century Schoolbook" w:cstheme="majorBidi"/>
          <w:bCs/>
          <w:sz w:val="24"/>
          <w:szCs w:val="24"/>
        </w:rPr>
        <w:t>-</w:t>
      </w:r>
      <w:r w:rsidRPr="002D492F">
        <w:rPr>
          <w:rFonts w:ascii="Century Schoolbook" w:eastAsiaTheme="majorEastAsia" w:hAnsi="Century Schoolbook" w:cstheme="majorBidi"/>
          <w:bCs/>
          <w:sz w:val="24"/>
          <w:szCs w:val="24"/>
        </w:rPr>
        <w:t>positioning Africa to becoming a dominant player in the global arena.</w:t>
      </w:r>
      <w:bookmarkEnd w:id="4"/>
    </w:p>
    <w:p w14:paraId="41F46F80" w14:textId="597E264F" w:rsidR="00C81510" w:rsidRPr="002D492F" w:rsidRDefault="00C81510" w:rsidP="002D492F">
      <w:pPr>
        <w:jc w:val="both"/>
        <w:rPr>
          <w:rFonts w:ascii="Century Schoolbook" w:eastAsiaTheme="majorEastAsia" w:hAnsi="Century Schoolbook" w:cstheme="majorBidi"/>
          <w:bCs/>
          <w:sz w:val="24"/>
          <w:szCs w:val="24"/>
        </w:rPr>
      </w:pPr>
      <w:bookmarkStart w:id="5" w:name="_Toc30142045"/>
      <w:r w:rsidRPr="002D492F">
        <w:rPr>
          <w:rFonts w:ascii="Century Schoolbook" w:eastAsiaTheme="majorEastAsia" w:hAnsi="Century Schoolbook" w:cstheme="majorBidi"/>
          <w:bCs/>
          <w:sz w:val="24"/>
          <w:szCs w:val="24"/>
        </w:rPr>
        <w:t xml:space="preserve">The </w:t>
      </w:r>
      <w:r w:rsidR="00287946">
        <w:rPr>
          <w:rFonts w:ascii="Century Schoolbook" w:eastAsiaTheme="majorEastAsia" w:hAnsi="Century Schoolbook" w:cstheme="majorBidi"/>
          <w:bCs/>
          <w:sz w:val="24"/>
          <w:szCs w:val="24"/>
        </w:rPr>
        <w:t>Kingdom</w:t>
      </w:r>
      <w:r w:rsidRPr="002D492F">
        <w:rPr>
          <w:rFonts w:ascii="Century Schoolbook" w:eastAsiaTheme="majorEastAsia" w:hAnsi="Century Schoolbook" w:cstheme="majorBidi"/>
          <w:bCs/>
          <w:sz w:val="24"/>
          <w:szCs w:val="24"/>
        </w:rPr>
        <w:t xml:space="preserve"> of Eswatini committed itself together with the other African states in supporting the Africa’s new path of attaining inclusive and sustainable development which is c</w:t>
      </w:r>
      <w:r w:rsidR="00374C48">
        <w:rPr>
          <w:rFonts w:ascii="Century Schoolbook" w:eastAsiaTheme="majorEastAsia" w:hAnsi="Century Schoolbook" w:cstheme="majorBidi"/>
          <w:bCs/>
          <w:sz w:val="24"/>
          <w:szCs w:val="24"/>
        </w:rPr>
        <w:t>e</w:t>
      </w:r>
      <w:r w:rsidRPr="002D492F">
        <w:rPr>
          <w:rFonts w:ascii="Century Schoolbook" w:eastAsiaTheme="majorEastAsia" w:hAnsi="Century Schoolbook" w:cstheme="majorBidi"/>
          <w:bCs/>
          <w:sz w:val="24"/>
          <w:szCs w:val="24"/>
        </w:rPr>
        <w:t>ntred on the Pan African Vis</w:t>
      </w:r>
      <w:r w:rsidR="003D6B99">
        <w:rPr>
          <w:rFonts w:ascii="Century Schoolbook" w:eastAsiaTheme="majorEastAsia" w:hAnsi="Century Schoolbook" w:cstheme="majorBidi"/>
          <w:bCs/>
          <w:sz w:val="24"/>
          <w:szCs w:val="24"/>
        </w:rPr>
        <w:t>ion of</w:t>
      </w:r>
      <w:r w:rsidR="00374C48">
        <w:rPr>
          <w:rFonts w:ascii="Century Schoolbook" w:eastAsiaTheme="majorEastAsia" w:hAnsi="Century Schoolbook" w:cstheme="majorBidi"/>
          <w:bCs/>
          <w:sz w:val="24"/>
          <w:szCs w:val="24"/>
        </w:rPr>
        <w:t xml:space="preserve"> </w:t>
      </w:r>
      <w:r w:rsidRPr="002D492F">
        <w:rPr>
          <w:rFonts w:ascii="Century Schoolbook" w:eastAsiaTheme="majorEastAsia" w:hAnsi="Century Schoolbook" w:cstheme="majorBidi"/>
          <w:bCs/>
          <w:sz w:val="24"/>
          <w:szCs w:val="24"/>
        </w:rPr>
        <w:t>“</w:t>
      </w:r>
      <w:r w:rsidR="00374C48">
        <w:rPr>
          <w:rFonts w:ascii="Century Schoolbook" w:eastAsiaTheme="majorEastAsia" w:hAnsi="Century Schoolbook" w:cstheme="majorBidi"/>
          <w:bCs/>
          <w:sz w:val="24"/>
          <w:szCs w:val="24"/>
        </w:rPr>
        <w:t>a</w:t>
      </w:r>
      <w:r w:rsidRPr="002D492F">
        <w:rPr>
          <w:rFonts w:ascii="Century Schoolbook" w:eastAsiaTheme="majorEastAsia" w:hAnsi="Century Schoolbook" w:cstheme="majorBidi"/>
          <w:bCs/>
          <w:sz w:val="24"/>
          <w:szCs w:val="24"/>
        </w:rPr>
        <w:t>n integrated, prosperous and peaceful Africa, driven by its own citizens, representing a dynamic force in the international arena”. Agenda 2063 is the concrete manifestation of how the continent intends to achieve this vision within a 50-year period from 2013 to 2063.</w:t>
      </w:r>
      <w:bookmarkEnd w:id="5"/>
      <w:r w:rsidRPr="002D492F">
        <w:rPr>
          <w:rFonts w:ascii="Century Schoolbook" w:eastAsiaTheme="majorEastAsia" w:hAnsi="Century Schoolbook" w:cstheme="majorBidi"/>
          <w:bCs/>
          <w:sz w:val="24"/>
          <w:szCs w:val="24"/>
        </w:rPr>
        <w:t xml:space="preserve">  </w:t>
      </w:r>
    </w:p>
    <w:p w14:paraId="59664CBA" w14:textId="4C75E1C5" w:rsidR="00C81510" w:rsidRPr="002D492F" w:rsidRDefault="00C81510" w:rsidP="002D492F">
      <w:pPr>
        <w:jc w:val="both"/>
        <w:rPr>
          <w:rFonts w:ascii="Century Schoolbook" w:eastAsiaTheme="majorEastAsia" w:hAnsi="Century Schoolbook" w:cstheme="majorBidi"/>
          <w:bCs/>
          <w:sz w:val="24"/>
          <w:szCs w:val="24"/>
        </w:rPr>
      </w:pPr>
      <w:bookmarkStart w:id="6" w:name="_Toc30142046"/>
      <w:r w:rsidRPr="002D492F">
        <w:rPr>
          <w:rFonts w:ascii="Century Schoolbook" w:eastAsiaTheme="majorEastAsia" w:hAnsi="Century Schoolbook" w:cstheme="majorBidi"/>
          <w:bCs/>
          <w:sz w:val="24"/>
          <w:szCs w:val="24"/>
        </w:rPr>
        <w:t>The 50-year development path is important for African countries including Eswatini as it aims to revise and adapt its development agenda due to on</w:t>
      </w:r>
      <w:r w:rsidR="00374C48">
        <w:rPr>
          <w:rFonts w:ascii="Century Schoolbook" w:eastAsiaTheme="majorEastAsia" w:hAnsi="Century Schoolbook" w:cstheme="majorBidi"/>
          <w:bCs/>
          <w:sz w:val="24"/>
          <w:szCs w:val="24"/>
        </w:rPr>
        <w:t>-</w:t>
      </w:r>
      <w:r w:rsidRPr="002D492F">
        <w:rPr>
          <w:rFonts w:ascii="Century Schoolbook" w:eastAsiaTheme="majorEastAsia" w:hAnsi="Century Schoolbook" w:cstheme="majorBidi"/>
          <w:bCs/>
          <w:sz w:val="24"/>
          <w:szCs w:val="24"/>
        </w:rPr>
        <w:t>going structural transformations</w:t>
      </w:r>
      <w:r w:rsidR="00374C48">
        <w:rPr>
          <w:rFonts w:ascii="Century Schoolbook" w:eastAsiaTheme="majorEastAsia" w:hAnsi="Century Schoolbook" w:cstheme="majorBidi"/>
          <w:bCs/>
          <w:sz w:val="24"/>
          <w:szCs w:val="24"/>
        </w:rPr>
        <w:t>,</w:t>
      </w:r>
      <w:r w:rsidRPr="002D492F">
        <w:rPr>
          <w:rFonts w:ascii="Century Schoolbook" w:eastAsiaTheme="majorEastAsia" w:hAnsi="Century Schoolbook" w:cstheme="majorBidi"/>
          <w:bCs/>
          <w:sz w:val="24"/>
          <w:szCs w:val="24"/>
        </w:rPr>
        <w:t xml:space="preserve"> renewed economic growth and social progress</w:t>
      </w:r>
      <w:r w:rsidR="00374C48">
        <w:rPr>
          <w:rFonts w:ascii="Century Schoolbook" w:eastAsiaTheme="majorEastAsia" w:hAnsi="Century Schoolbook" w:cstheme="majorBidi"/>
          <w:bCs/>
          <w:sz w:val="24"/>
          <w:szCs w:val="24"/>
        </w:rPr>
        <w:t xml:space="preserve">. This is in addition to </w:t>
      </w:r>
      <w:r w:rsidRPr="002D492F">
        <w:rPr>
          <w:rFonts w:ascii="Century Schoolbook" w:eastAsiaTheme="majorEastAsia" w:hAnsi="Century Schoolbook" w:cstheme="majorBidi"/>
          <w:bCs/>
          <w:sz w:val="24"/>
          <w:szCs w:val="24"/>
        </w:rPr>
        <w:t xml:space="preserve">the need for people </w:t>
      </w:r>
      <w:r w:rsidR="00374C48" w:rsidRPr="002D492F">
        <w:rPr>
          <w:rFonts w:ascii="Century Schoolbook" w:eastAsiaTheme="majorEastAsia" w:hAnsi="Century Schoolbook" w:cstheme="majorBidi"/>
          <w:bCs/>
          <w:sz w:val="24"/>
          <w:szCs w:val="24"/>
        </w:rPr>
        <w:t>centred</w:t>
      </w:r>
      <w:r w:rsidRPr="002D492F">
        <w:rPr>
          <w:rFonts w:ascii="Century Schoolbook" w:eastAsiaTheme="majorEastAsia" w:hAnsi="Century Schoolbook" w:cstheme="majorBidi"/>
          <w:bCs/>
          <w:sz w:val="24"/>
          <w:szCs w:val="24"/>
        </w:rPr>
        <w:t xml:space="preserve"> development, gender equality and youth empowerment</w:t>
      </w:r>
      <w:r w:rsidR="00374C48">
        <w:rPr>
          <w:rFonts w:ascii="Century Schoolbook" w:eastAsiaTheme="majorEastAsia" w:hAnsi="Century Schoolbook" w:cstheme="majorBidi"/>
          <w:bCs/>
          <w:sz w:val="24"/>
          <w:szCs w:val="24"/>
        </w:rPr>
        <w:t xml:space="preserve">. Notwithstanding, other arears are </w:t>
      </w:r>
      <w:r w:rsidR="00F96BED">
        <w:rPr>
          <w:rFonts w:ascii="Century Schoolbook" w:eastAsiaTheme="majorEastAsia" w:hAnsi="Century Schoolbook" w:cstheme="majorBidi"/>
          <w:bCs/>
          <w:sz w:val="24"/>
          <w:szCs w:val="24"/>
        </w:rPr>
        <w:t xml:space="preserve">inclusive of </w:t>
      </w:r>
      <w:r w:rsidRPr="002D492F">
        <w:rPr>
          <w:rFonts w:ascii="Century Schoolbook" w:eastAsiaTheme="majorEastAsia" w:hAnsi="Century Schoolbook" w:cstheme="majorBidi"/>
          <w:bCs/>
          <w:sz w:val="24"/>
          <w:szCs w:val="24"/>
        </w:rPr>
        <w:t>emerging development and investment opportunities in areas such as agri-business, infrastructure development, health and education as well as the value addition in African commodities.</w:t>
      </w:r>
      <w:bookmarkEnd w:id="6"/>
    </w:p>
    <w:p w14:paraId="661CE4C2" w14:textId="736C7564" w:rsidR="00C81510" w:rsidRPr="002D492F" w:rsidRDefault="00C81510" w:rsidP="002D492F">
      <w:pPr>
        <w:jc w:val="both"/>
        <w:rPr>
          <w:rFonts w:ascii="Century Schoolbook" w:eastAsiaTheme="majorEastAsia" w:hAnsi="Century Schoolbook" w:cstheme="majorBidi"/>
          <w:bCs/>
          <w:sz w:val="24"/>
          <w:szCs w:val="24"/>
        </w:rPr>
      </w:pPr>
      <w:bookmarkStart w:id="7" w:name="_Toc30142047"/>
      <w:r w:rsidRPr="002D492F">
        <w:rPr>
          <w:rFonts w:ascii="Century Schoolbook" w:eastAsiaTheme="majorEastAsia" w:hAnsi="Century Schoolbook" w:cstheme="majorBidi"/>
          <w:bCs/>
          <w:sz w:val="24"/>
          <w:szCs w:val="24"/>
        </w:rPr>
        <w:t xml:space="preserve">Since the implementation of agenda </w:t>
      </w:r>
      <w:r w:rsidR="003D6B99" w:rsidRPr="002D492F">
        <w:rPr>
          <w:rFonts w:ascii="Century Schoolbook" w:eastAsiaTheme="majorEastAsia" w:hAnsi="Century Schoolbook" w:cstheme="majorBidi"/>
          <w:bCs/>
          <w:sz w:val="24"/>
          <w:szCs w:val="24"/>
        </w:rPr>
        <w:t xml:space="preserve">started </w:t>
      </w:r>
      <w:r w:rsidR="003D6B99">
        <w:rPr>
          <w:rFonts w:ascii="Century Schoolbook" w:eastAsiaTheme="majorEastAsia" w:hAnsi="Century Schoolbook" w:cstheme="majorBidi"/>
          <w:bCs/>
          <w:sz w:val="24"/>
          <w:szCs w:val="24"/>
        </w:rPr>
        <w:t>in</w:t>
      </w:r>
      <w:r w:rsidR="00F96BED">
        <w:rPr>
          <w:rFonts w:ascii="Century Schoolbook" w:eastAsiaTheme="majorEastAsia" w:hAnsi="Century Schoolbook" w:cstheme="majorBidi"/>
          <w:bCs/>
          <w:sz w:val="24"/>
          <w:szCs w:val="24"/>
        </w:rPr>
        <w:t xml:space="preserve"> </w:t>
      </w:r>
      <w:r w:rsidRPr="002D492F">
        <w:rPr>
          <w:rFonts w:ascii="Century Schoolbook" w:eastAsiaTheme="majorEastAsia" w:hAnsi="Century Schoolbook" w:cstheme="majorBidi"/>
          <w:bCs/>
          <w:sz w:val="24"/>
          <w:szCs w:val="24"/>
        </w:rPr>
        <w:t xml:space="preserve">2013, member states are reporting on progress guided by the Agenda 2063 Ten-year implementation plan. Even though Eswatini </w:t>
      </w:r>
      <w:r w:rsidR="00F96BED">
        <w:rPr>
          <w:rFonts w:ascii="Century Schoolbook" w:eastAsiaTheme="majorEastAsia" w:hAnsi="Century Schoolbook" w:cstheme="majorBidi"/>
          <w:bCs/>
          <w:sz w:val="24"/>
          <w:szCs w:val="24"/>
        </w:rPr>
        <w:t xml:space="preserve">has been </w:t>
      </w:r>
      <w:r w:rsidRPr="002D492F">
        <w:rPr>
          <w:rFonts w:ascii="Century Schoolbook" w:eastAsiaTheme="majorEastAsia" w:hAnsi="Century Schoolbook" w:cstheme="majorBidi"/>
          <w:bCs/>
          <w:sz w:val="24"/>
          <w:szCs w:val="24"/>
        </w:rPr>
        <w:t xml:space="preserve">a peaceful country with no conflicts </w:t>
      </w:r>
      <w:r w:rsidR="00F96BED">
        <w:rPr>
          <w:rFonts w:ascii="Century Schoolbook" w:eastAsiaTheme="majorEastAsia" w:hAnsi="Century Schoolbook" w:cstheme="majorBidi"/>
          <w:bCs/>
          <w:sz w:val="24"/>
          <w:szCs w:val="24"/>
        </w:rPr>
        <w:t xml:space="preserve">dating back to time immemorial, it is nonetheless, </w:t>
      </w:r>
      <w:r w:rsidRPr="002D492F">
        <w:rPr>
          <w:rFonts w:ascii="Century Schoolbook" w:eastAsiaTheme="majorEastAsia" w:hAnsi="Century Schoolbook" w:cstheme="majorBidi"/>
          <w:bCs/>
          <w:sz w:val="24"/>
          <w:szCs w:val="24"/>
        </w:rPr>
        <w:t>joining hands with the other member states in reporting under the theme of “</w:t>
      </w:r>
      <w:r w:rsidR="00F96BED">
        <w:rPr>
          <w:rFonts w:ascii="Century Schoolbook" w:eastAsiaTheme="majorEastAsia" w:hAnsi="Century Schoolbook" w:cstheme="majorBidi"/>
          <w:bCs/>
          <w:sz w:val="24"/>
          <w:szCs w:val="24"/>
        </w:rPr>
        <w:t>s</w:t>
      </w:r>
      <w:r w:rsidRPr="002D492F">
        <w:rPr>
          <w:rFonts w:ascii="Century Schoolbook" w:eastAsiaTheme="majorEastAsia" w:hAnsi="Century Schoolbook" w:cstheme="majorBidi"/>
          <w:bCs/>
          <w:sz w:val="24"/>
          <w:szCs w:val="24"/>
        </w:rPr>
        <w:t>ilencing the guns: creating conducive conditions for Africa’s development”.</w:t>
      </w:r>
      <w:bookmarkEnd w:id="7"/>
      <w:r w:rsidRPr="002D492F">
        <w:rPr>
          <w:rFonts w:ascii="Century Schoolbook" w:eastAsiaTheme="majorEastAsia" w:hAnsi="Century Schoolbook" w:cstheme="majorBidi"/>
          <w:bCs/>
          <w:sz w:val="24"/>
          <w:szCs w:val="24"/>
        </w:rPr>
        <w:t xml:space="preserve"> </w:t>
      </w:r>
    </w:p>
    <w:p w14:paraId="7D80D4D8" w14:textId="18DF20CC" w:rsidR="00C81510" w:rsidRPr="002D492F" w:rsidRDefault="00C81510" w:rsidP="002D492F">
      <w:pPr>
        <w:jc w:val="both"/>
        <w:rPr>
          <w:rFonts w:ascii="Century Schoolbook" w:eastAsiaTheme="majorEastAsia" w:hAnsi="Century Schoolbook" w:cstheme="majorBidi"/>
          <w:bCs/>
          <w:sz w:val="24"/>
          <w:szCs w:val="24"/>
        </w:rPr>
      </w:pPr>
      <w:bookmarkStart w:id="8" w:name="_Toc30142048"/>
      <w:r w:rsidRPr="002D492F">
        <w:rPr>
          <w:rFonts w:ascii="Century Schoolbook" w:eastAsiaTheme="majorEastAsia" w:hAnsi="Century Schoolbook" w:cstheme="majorBidi"/>
          <w:bCs/>
          <w:sz w:val="24"/>
          <w:szCs w:val="24"/>
        </w:rPr>
        <w:t xml:space="preserve">The agenda emphasizes that African countries should align their development plans with it, the country is reporting on the goals that are ranked highly on the </w:t>
      </w:r>
      <w:r w:rsidRPr="002D492F">
        <w:rPr>
          <w:rFonts w:ascii="Century Schoolbook" w:eastAsiaTheme="majorEastAsia" w:hAnsi="Century Schoolbook" w:cstheme="majorBidi"/>
          <w:bCs/>
          <w:sz w:val="24"/>
          <w:szCs w:val="24"/>
        </w:rPr>
        <w:lastRenderedPageBreak/>
        <w:t>National Development Plan (NDP)</w:t>
      </w:r>
      <w:r w:rsidR="00F96BED">
        <w:rPr>
          <w:rFonts w:ascii="Century Schoolbook" w:eastAsiaTheme="majorEastAsia" w:hAnsi="Century Schoolbook" w:cstheme="majorBidi"/>
          <w:bCs/>
          <w:sz w:val="24"/>
          <w:szCs w:val="24"/>
        </w:rPr>
        <w:t xml:space="preserve"> 2019/20 – 2021/22</w:t>
      </w:r>
      <w:r w:rsidRPr="002D492F">
        <w:rPr>
          <w:rFonts w:ascii="Century Schoolbook" w:eastAsiaTheme="majorEastAsia" w:hAnsi="Century Schoolbook" w:cstheme="majorBidi"/>
          <w:bCs/>
          <w:sz w:val="24"/>
          <w:szCs w:val="24"/>
        </w:rPr>
        <w:t xml:space="preserve">. The report focuses on Goal 1:  </w:t>
      </w:r>
      <w:r w:rsidR="00F96BED">
        <w:rPr>
          <w:rFonts w:ascii="Century Schoolbook" w:eastAsiaTheme="majorEastAsia" w:hAnsi="Century Schoolbook" w:cstheme="majorBidi"/>
          <w:bCs/>
          <w:sz w:val="24"/>
          <w:szCs w:val="24"/>
        </w:rPr>
        <w:t>a</w:t>
      </w:r>
      <w:r w:rsidRPr="002D492F">
        <w:rPr>
          <w:rFonts w:ascii="Century Schoolbook" w:eastAsiaTheme="majorEastAsia" w:hAnsi="Century Schoolbook" w:cstheme="majorBidi"/>
          <w:bCs/>
          <w:sz w:val="24"/>
          <w:szCs w:val="24"/>
        </w:rPr>
        <w:t xml:space="preserve"> </w:t>
      </w:r>
      <w:r w:rsidR="00F96BED">
        <w:rPr>
          <w:rFonts w:ascii="Century Schoolbook" w:eastAsiaTheme="majorEastAsia" w:hAnsi="Century Schoolbook" w:cstheme="majorBidi"/>
          <w:bCs/>
          <w:sz w:val="24"/>
          <w:szCs w:val="24"/>
        </w:rPr>
        <w:t>h</w:t>
      </w:r>
      <w:r w:rsidRPr="002D492F">
        <w:rPr>
          <w:rFonts w:ascii="Century Schoolbook" w:eastAsiaTheme="majorEastAsia" w:hAnsi="Century Schoolbook" w:cstheme="majorBidi"/>
          <w:bCs/>
          <w:sz w:val="24"/>
          <w:szCs w:val="24"/>
        </w:rPr>
        <w:t xml:space="preserve">igh </w:t>
      </w:r>
      <w:r w:rsidR="00F96BED">
        <w:rPr>
          <w:rFonts w:ascii="Century Schoolbook" w:eastAsiaTheme="majorEastAsia" w:hAnsi="Century Schoolbook" w:cstheme="majorBidi"/>
          <w:bCs/>
          <w:sz w:val="24"/>
          <w:szCs w:val="24"/>
        </w:rPr>
        <w:t>s</w:t>
      </w:r>
      <w:r w:rsidRPr="002D492F">
        <w:rPr>
          <w:rFonts w:ascii="Century Schoolbook" w:eastAsiaTheme="majorEastAsia" w:hAnsi="Century Schoolbook" w:cstheme="majorBidi"/>
          <w:bCs/>
          <w:sz w:val="24"/>
          <w:szCs w:val="24"/>
        </w:rPr>
        <w:t xml:space="preserve">tandard of </w:t>
      </w:r>
      <w:r w:rsidR="00F96BED">
        <w:rPr>
          <w:rFonts w:ascii="Century Schoolbook" w:eastAsiaTheme="majorEastAsia" w:hAnsi="Century Schoolbook" w:cstheme="majorBidi"/>
          <w:bCs/>
          <w:sz w:val="24"/>
          <w:szCs w:val="24"/>
        </w:rPr>
        <w:t>l</w:t>
      </w:r>
      <w:r w:rsidRPr="002D492F">
        <w:rPr>
          <w:rFonts w:ascii="Century Schoolbook" w:eastAsiaTheme="majorEastAsia" w:hAnsi="Century Schoolbook" w:cstheme="majorBidi"/>
          <w:bCs/>
          <w:sz w:val="24"/>
          <w:szCs w:val="24"/>
        </w:rPr>
        <w:t xml:space="preserve">iving, </w:t>
      </w:r>
      <w:r w:rsidR="00F96BED">
        <w:rPr>
          <w:rFonts w:ascii="Century Schoolbook" w:eastAsiaTheme="majorEastAsia" w:hAnsi="Century Schoolbook" w:cstheme="majorBidi"/>
          <w:bCs/>
          <w:sz w:val="24"/>
          <w:szCs w:val="24"/>
        </w:rPr>
        <w:t>q</w:t>
      </w:r>
      <w:r w:rsidRPr="002D492F">
        <w:rPr>
          <w:rFonts w:ascii="Century Schoolbook" w:eastAsiaTheme="majorEastAsia" w:hAnsi="Century Schoolbook" w:cstheme="majorBidi"/>
          <w:bCs/>
          <w:sz w:val="24"/>
          <w:szCs w:val="24"/>
        </w:rPr>
        <w:t xml:space="preserve">uality of </w:t>
      </w:r>
      <w:r w:rsidR="00F96BED">
        <w:rPr>
          <w:rFonts w:ascii="Century Schoolbook" w:eastAsiaTheme="majorEastAsia" w:hAnsi="Century Schoolbook" w:cstheme="majorBidi"/>
          <w:bCs/>
          <w:sz w:val="24"/>
          <w:szCs w:val="24"/>
        </w:rPr>
        <w:t>l</w:t>
      </w:r>
      <w:r w:rsidRPr="002D492F">
        <w:rPr>
          <w:rFonts w:ascii="Century Schoolbook" w:eastAsiaTheme="majorEastAsia" w:hAnsi="Century Schoolbook" w:cstheme="majorBidi"/>
          <w:bCs/>
          <w:sz w:val="24"/>
          <w:szCs w:val="24"/>
        </w:rPr>
        <w:t xml:space="preserve">ife and </w:t>
      </w:r>
      <w:r w:rsidR="00F96BED">
        <w:rPr>
          <w:rFonts w:ascii="Century Schoolbook" w:eastAsiaTheme="majorEastAsia" w:hAnsi="Century Schoolbook" w:cstheme="majorBidi"/>
          <w:bCs/>
          <w:sz w:val="24"/>
          <w:szCs w:val="24"/>
        </w:rPr>
        <w:t>w</w:t>
      </w:r>
      <w:r w:rsidRPr="002D492F">
        <w:rPr>
          <w:rFonts w:ascii="Century Schoolbook" w:eastAsiaTheme="majorEastAsia" w:hAnsi="Century Schoolbook" w:cstheme="majorBidi"/>
          <w:bCs/>
          <w:sz w:val="24"/>
          <w:szCs w:val="24"/>
        </w:rPr>
        <w:t>ell</w:t>
      </w:r>
      <w:r w:rsidR="00F96BED">
        <w:rPr>
          <w:rFonts w:ascii="Century Schoolbook" w:eastAsiaTheme="majorEastAsia" w:hAnsi="Century Schoolbook" w:cstheme="majorBidi"/>
          <w:bCs/>
          <w:sz w:val="24"/>
          <w:szCs w:val="24"/>
        </w:rPr>
        <w:t>-b</w:t>
      </w:r>
      <w:r w:rsidRPr="002D492F">
        <w:rPr>
          <w:rFonts w:ascii="Century Schoolbook" w:eastAsiaTheme="majorEastAsia" w:hAnsi="Century Schoolbook" w:cstheme="majorBidi"/>
          <w:bCs/>
          <w:sz w:val="24"/>
          <w:szCs w:val="24"/>
        </w:rPr>
        <w:t xml:space="preserve">eing for </w:t>
      </w:r>
      <w:r w:rsidR="00F96BED">
        <w:rPr>
          <w:rFonts w:ascii="Century Schoolbook" w:eastAsiaTheme="majorEastAsia" w:hAnsi="Century Schoolbook" w:cstheme="majorBidi"/>
          <w:bCs/>
          <w:sz w:val="24"/>
          <w:szCs w:val="24"/>
        </w:rPr>
        <w:t>a</w:t>
      </w:r>
      <w:r w:rsidRPr="002D492F">
        <w:rPr>
          <w:rFonts w:ascii="Century Schoolbook" w:eastAsiaTheme="majorEastAsia" w:hAnsi="Century Schoolbook" w:cstheme="majorBidi"/>
          <w:bCs/>
          <w:sz w:val="24"/>
          <w:szCs w:val="24"/>
        </w:rPr>
        <w:t xml:space="preserve">ll; Goal 2: </w:t>
      </w:r>
      <w:r w:rsidR="00F96BED">
        <w:rPr>
          <w:rFonts w:ascii="Century Schoolbook" w:eastAsiaTheme="majorEastAsia" w:hAnsi="Century Schoolbook" w:cstheme="majorBidi"/>
          <w:bCs/>
          <w:sz w:val="24"/>
          <w:szCs w:val="24"/>
        </w:rPr>
        <w:t>w</w:t>
      </w:r>
      <w:r w:rsidRPr="002D492F">
        <w:rPr>
          <w:rFonts w:ascii="Century Schoolbook" w:eastAsiaTheme="majorEastAsia" w:hAnsi="Century Schoolbook" w:cstheme="majorBidi"/>
          <w:bCs/>
          <w:sz w:val="24"/>
          <w:szCs w:val="24"/>
        </w:rPr>
        <w:t xml:space="preserve">ell </w:t>
      </w:r>
      <w:r w:rsidR="00F96BED">
        <w:rPr>
          <w:rFonts w:ascii="Century Schoolbook" w:eastAsiaTheme="majorEastAsia" w:hAnsi="Century Schoolbook" w:cstheme="majorBidi"/>
          <w:bCs/>
          <w:sz w:val="24"/>
          <w:szCs w:val="24"/>
        </w:rPr>
        <w:t>e</w:t>
      </w:r>
      <w:r w:rsidRPr="002D492F">
        <w:rPr>
          <w:rFonts w:ascii="Century Schoolbook" w:eastAsiaTheme="majorEastAsia" w:hAnsi="Century Schoolbook" w:cstheme="majorBidi"/>
          <w:bCs/>
          <w:sz w:val="24"/>
          <w:szCs w:val="24"/>
        </w:rPr>
        <w:t xml:space="preserve">ducated </w:t>
      </w:r>
      <w:r w:rsidR="00F96BED">
        <w:rPr>
          <w:rFonts w:ascii="Century Schoolbook" w:eastAsiaTheme="majorEastAsia" w:hAnsi="Century Schoolbook" w:cstheme="majorBidi"/>
          <w:bCs/>
          <w:sz w:val="24"/>
          <w:szCs w:val="24"/>
        </w:rPr>
        <w:t>c</w:t>
      </w:r>
      <w:r w:rsidRPr="002D492F">
        <w:rPr>
          <w:rFonts w:ascii="Century Schoolbook" w:eastAsiaTheme="majorEastAsia" w:hAnsi="Century Schoolbook" w:cstheme="majorBidi"/>
          <w:bCs/>
          <w:sz w:val="24"/>
          <w:szCs w:val="24"/>
        </w:rPr>
        <w:t xml:space="preserve">itizens and </w:t>
      </w:r>
      <w:r w:rsidR="00F96BED">
        <w:rPr>
          <w:rFonts w:ascii="Century Schoolbook" w:eastAsiaTheme="majorEastAsia" w:hAnsi="Century Schoolbook" w:cstheme="majorBidi"/>
          <w:bCs/>
          <w:sz w:val="24"/>
          <w:szCs w:val="24"/>
        </w:rPr>
        <w:t>s</w:t>
      </w:r>
      <w:r w:rsidRPr="002D492F">
        <w:rPr>
          <w:rFonts w:ascii="Century Schoolbook" w:eastAsiaTheme="majorEastAsia" w:hAnsi="Century Schoolbook" w:cstheme="majorBidi"/>
          <w:bCs/>
          <w:sz w:val="24"/>
          <w:szCs w:val="24"/>
        </w:rPr>
        <w:t xml:space="preserve">kills revolution underpinned by </w:t>
      </w:r>
      <w:r w:rsidR="00F96BED">
        <w:rPr>
          <w:rFonts w:ascii="Century Schoolbook" w:eastAsiaTheme="majorEastAsia" w:hAnsi="Century Schoolbook" w:cstheme="majorBidi"/>
          <w:bCs/>
          <w:sz w:val="24"/>
          <w:szCs w:val="24"/>
        </w:rPr>
        <w:t>s</w:t>
      </w:r>
      <w:r w:rsidRPr="002D492F">
        <w:rPr>
          <w:rFonts w:ascii="Century Schoolbook" w:eastAsiaTheme="majorEastAsia" w:hAnsi="Century Schoolbook" w:cstheme="majorBidi"/>
          <w:bCs/>
          <w:sz w:val="24"/>
          <w:szCs w:val="24"/>
        </w:rPr>
        <w:t xml:space="preserve">cience, </w:t>
      </w:r>
      <w:r w:rsidR="00F96BED">
        <w:rPr>
          <w:rFonts w:ascii="Century Schoolbook" w:eastAsiaTheme="majorEastAsia" w:hAnsi="Century Schoolbook" w:cstheme="majorBidi"/>
          <w:bCs/>
          <w:sz w:val="24"/>
          <w:szCs w:val="24"/>
        </w:rPr>
        <w:t>t</w:t>
      </w:r>
      <w:r w:rsidRPr="002D492F">
        <w:rPr>
          <w:rFonts w:ascii="Century Schoolbook" w:eastAsiaTheme="majorEastAsia" w:hAnsi="Century Schoolbook" w:cstheme="majorBidi"/>
          <w:bCs/>
          <w:sz w:val="24"/>
          <w:szCs w:val="24"/>
        </w:rPr>
        <w:t xml:space="preserve">echnology and </w:t>
      </w:r>
      <w:r w:rsidR="00F96BED">
        <w:rPr>
          <w:rFonts w:ascii="Century Schoolbook" w:eastAsiaTheme="majorEastAsia" w:hAnsi="Century Schoolbook" w:cstheme="majorBidi"/>
          <w:bCs/>
          <w:sz w:val="24"/>
          <w:szCs w:val="24"/>
        </w:rPr>
        <w:t>i</w:t>
      </w:r>
      <w:r w:rsidRPr="002D492F">
        <w:rPr>
          <w:rFonts w:ascii="Century Schoolbook" w:eastAsiaTheme="majorEastAsia" w:hAnsi="Century Schoolbook" w:cstheme="majorBidi"/>
          <w:bCs/>
          <w:sz w:val="24"/>
          <w:szCs w:val="24"/>
        </w:rPr>
        <w:t xml:space="preserve">nnovation; Goal 3: </w:t>
      </w:r>
      <w:r w:rsidR="00F96BED">
        <w:rPr>
          <w:rFonts w:ascii="Century Schoolbook" w:eastAsiaTheme="majorEastAsia" w:hAnsi="Century Schoolbook" w:cstheme="majorBidi"/>
          <w:bCs/>
          <w:sz w:val="24"/>
          <w:szCs w:val="24"/>
        </w:rPr>
        <w:t>h</w:t>
      </w:r>
      <w:r w:rsidRPr="002D492F">
        <w:rPr>
          <w:rFonts w:ascii="Century Schoolbook" w:eastAsiaTheme="majorEastAsia" w:hAnsi="Century Schoolbook" w:cstheme="majorBidi"/>
          <w:bCs/>
          <w:sz w:val="24"/>
          <w:szCs w:val="24"/>
        </w:rPr>
        <w:t xml:space="preserve">ealthy and </w:t>
      </w:r>
      <w:r w:rsidR="00F96BED">
        <w:rPr>
          <w:rFonts w:ascii="Century Schoolbook" w:eastAsiaTheme="majorEastAsia" w:hAnsi="Century Schoolbook" w:cstheme="majorBidi"/>
          <w:bCs/>
          <w:sz w:val="24"/>
          <w:szCs w:val="24"/>
        </w:rPr>
        <w:t>w</w:t>
      </w:r>
      <w:r w:rsidRPr="002D492F">
        <w:rPr>
          <w:rFonts w:ascii="Century Schoolbook" w:eastAsiaTheme="majorEastAsia" w:hAnsi="Century Schoolbook" w:cstheme="majorBidi"/>
          <w:bCs/>
          <w:sz w:val="24"/>
          <w:szCs w:val="24"/>
        </w:rPr>
        <w:t>ell-</w:t>
      </w:r>
      <w:r w:rsidR="00F96BED">
        <w:rPr>
          <w:rFonts w:ascii="Century Schoolbook" w:eastAsiaTheme="majorEastAsia" w:hAnsi="Century Schoolbook" w:cstheme="majorBidi"/>
          <w:bCs/>
          <w:sz w:val="24"/>
          <w:szCs w:val="24"/>
        </w:rPr>
        <w:t>n</w:t>
      </w:r>
      <w:r w:rsidRPr="002D492F">
        <w:rPr>
          <w:rFonts w:ascii="Century Schoolbook" w:eastAsiaTheme="majorEastAsia" w:hAnsi="Century Schoolbook" w:cstheme="majorBidi"/>
          <w:bCs/>
          <w:sz w:val="24"/>
          <w:szCs w:val="24"/>
        </w:rPr>
        <w:t xml:space="preserve">ourished </w:t>
      </w:r>
      <w:r w:rsidR="00F96BED">
        <w:rPr>
          <w:rFonts w:ascii="Century Schoolbook" w:eastAsiaTheme="majorEastAsia" w:hAnsi="Century Schoolbook" w:cstheme="majorBidi"/>
          <w:bCs/>
          <w:sz w:val="24"/>
          <w:szCs w:val="24"/>
        </w:rPr>
        <w:t>c</w:t>
      </w:r>
      <w:r w:rsidRPr="002D492F">
        <w:rPr>
          <w:rFonts w:ascii="Century Schoolbook" w:eastAsiaTheme="majorEastAsia" w:hAnsi="Century Schoolbook" w:cstheme="majorBidi"/>
          <w:bCs/>
          <w:sz w:val="24"/>
          <w:szCs w:val="24"/>
        </w:rPr>
        <w:t xml:space="preserve">itizens; Goal 4: </w:t>
      </w:r>
      <w:r w:rsidR="00F96BED">
        <w:rPr>
          <w:rFonts w:ascii="Century Schoolbook" w:eastAsiaTheme="majorEastAsia" w:hAnsi="Century Schoolbook" w:cstheme="majorBidi"/>
          <w:bCs/>
          <w:sz w:val="24"/>
          <w:szCs w:val="24"/>
        </w:rPr>
        <w:t>t</w:t>
      </w:r>
      <w:r w:rsidRPr="002D492F">
        <w:rPr>
          <w:rFonts w:ascii="Century Schoolbook" w:eastAsiaTheme="majorEastAsia" w:hAnsi="Century Schoolbook" w:cstheme="majorBidi"/>
          <w:bCs/>
          <w:sz w:val="24"/>
          <w:szCs w:val="24"/>
        </w:rPr>
        <w:t xml:space="preserve">ransformed </w:t>
      </w:r>
      <w:r w:rsidR="00F96BED">
        <w:rPr>
          <w:rFonts w:ascii="Century Schoolbook" w:eastAsiaTheme="majorEastAsia" w:hAnsi="Century Schoolbook" w:cstheme="majorBidi"/>
          <w:bCs/>
          <w:sz w:val="24"/>
          <w:szCs w:val="24"/>
        </w:rPr>
        <w:t>e</w:t>
      </w:r>
      <w:r w:rsidRPr="002D492F">
        <w:rPr>
          <w:rFonts w:ascii="Century Schoolbook" w:eastAsiaTheme="majorEastAsia" w:hAnsi="Century Schoolbook" w:cstheme="majorBidi"/>
          <w:bCs/>
          <w:sz w:val="24"/>
          <w:szCs w:val="24"/>
        </w:rPr>
        <w:t xml:space="preserve">conomies and </w:t>
      </w:r>
      <w:r w:rsidR="00F96BED">
        <w:rPr>
          <w:rFonts w:ascii="Century Schoolbook" w:eastAsiaTheme="majorEastAsia" w:hAnsi="Century Schoolbook" w:cstheme="majorBidi"/>
          <w:bCs/>
          <w:sz w:val="24"/>
          <w:szCs w:val="24"/>
        </w:rPr>
        <w:t>j</w:t>
      </w:r>
      <w:r w:rsidRPr="002D492F">
        <w:rPr>
          <w:rFonts w:ascii="Century Schoolbook" w:eastAsiaTheme="majorEastAsia" w:hAnsi="Century Schoolbook" w:cstheme="majorBidi"/>
          <w:bCs/>
          <w:sz w:val="24"/>
          <w:szCs w:val="24"/>
        </w:rPr>
        <w:t xml:space="preserve">ob </w:t>
      </w:r>
      <w:r w:rsidR="00F96BED">
        <w:rPr>
          <w:rFonts w:ascii="Century Schoolbook" w:eastAsiaTheme="majorEastAsia" w:hAnsi="Century Schoolbook" w:cstheme="majorBidi"/>
          <w:bCs/>
          <w:sz w:val="24"/>
          <w:szCs w:val="24"/>
        </w:rPr>
        <w:t>c</w:t>
      </w:r>
      <w:r w:rsidRPr="002D492F">
        <w:rPr>
          <w:rFonts w:ascii="Century Schoolbook" w:eastAsiaTheme="majorEastAsia" w:hAnsi="Century Schoolbook" w:cstheme="majorBidi"/>
          <w:bCs/>
          <w:sz w:val="24"/>
          <w:szCs w:val="24"/>
        </w:rPr>
        <w:t xml:space="preserve">reation; Goal 5: </w:t>
      </w:r>
      <w:r w:rsidR="00F96BED">
        <w:rPr>
          <w:rFonts w:ascii="Century Schoolbook" w:eastAsiaTheme="majorEastAsia" w:hAnsi="Century Schoolbook" w:cstheme="majorBidi"/>
          <w:bCs/>
          <w:sz w:val="24"/>
          <w:szCs w:val="24"/>
        </w:rPr>
        <w:t>m</w:t>
      </w:r>
      <w:r w:rsidRPr="002D492F">
        <w:rPr>
          <w:rFonts w:ascii="Century Schoolbook" w:eastAsiaTheme="majorEastAsia" w:hAnsi="Century Schoolbook" w:cstheme="majorBidi"/>
          <w:bCs/>
          <w:sz w:val="24"/>
          <w:szCs w:val="24"/>
        </w:rPr>
        <w:t xml:space="preserve">odern </w:t>
      </w:r>
      <w:r w:rsidR="00F96BED">
        <w:rPr>
          <w:rFonts w:ascii="Century Schoolbook" w:eastAsiaTheme="majorEastAsia" w:hAnsi="Century Schoolbook" w:cstheme="majorBidi"/>
          <w:bCs/>
          <w:sz w:val="24"/>
          <w:szCs w:val="24"/>
        </w:rPr>
        <w:t>a</w:t>
      </w:r>
      <w:r w:rsidRPr="002D492F">
        <w:rPr>
          <w:rFonts w:ascii="Century Schoolbook" w:eastAsiaTheme="majorEastAsia" w:hAnsi="Century Schoolbook" w:cstheme="majorBidi"/>
          <w:bCs/>
          <w:sz w:val="24"/>
          <w:szCs w:val="24"/>
        </w:rPr>
        <w:t xml:space="preserve">griculture for increased productivity and production; Goal 7: </w:t>
      </w:r>
      <w:r w:rsidR="00F96BED">
        <w:rPr>
          <w:rFonts w:ascii="Century Schoolbook" w:eastAsiaTheme="majorEastAsia" w:hAnsi="Century Schoolbook" w:cstheme="majorBidi"/>
          <w:bCs/>
          <w:sz w:val="24"/>
          <w:szCs w:val="24"/>
        </w:rPr>
        <w:t>e</w:t>
      </w:r>
      <w:r w:rsidRPr="002D492F">
        <w:rPr>
          <w:rFonts w:ascii="Century Schoolbook" w:eastAsiaTheme="majorEastAsia" w:hAnsi="Century Schoolbook" w:cstheme="majorBidi"/>
          <w:bCs/>
          <w:sz w:val="24"/>
          <w:szCs w:val="24"/>
        </w:rPr>
        <w:t xml:space="preserve">nvironmentally </w:t>
      </w:r>
      <w:r w:rsidR="00F96BED">
        <w:rPr>
          <w:rFonts w:ascii="Century Schoolbook" w:eastAsiaTheme="majorEastAsia" w:hAnsi="Century Schoolbook" w:cstheme="majorBidi"/>
          <w:bCs/>
          <w:sz w:val="24"/>
          <w:szCs w:val="24"/>
        </w:rPr>
        <w:t>s</w:t>
      </w:r>
      <w:r w:rsidRPr="002D492F">
        <w:rPr>
          <w:rFonts w:ascii="Century Schoolbook" w:eastAsiaTheme="majorEastAsia" w:hAnsi="Century Schoolbook" w:cstheme="majorBidi"/>
          <w:bCs/>
          <w:sz w:val="24"/>
          <w:szCs w:val="24"/>
        </w:rPr>
        <w:t xml:space="preserve">ustainable climate resilient economies and communities and Goal 10: </w:t>
      </w:r>
      <w:r w:rsidR="00F96BED">
        <w:rPr>
          <w:rFonts w:ascii="Century Schoolbook" w:eastAsiaTheme="majorEastAsia" w:hAnsi="Century Schoolbook" w:cstheme="majorBidi"/>
          <w:bCs/>
          <w:sz w:val="24"/>
          <w:szCs w:val="24"/>
        </w:rPr>
        <w:t>w</w:t>
      </w:r>
      <w:r w:rsidRPr="002D492F">
        <w:rPr>
          <w:rFonts w:ascii="Century Schoolbook" w:eastAsiaTheme="majorEastAsia" w:hAnsi="Century Schoolbook" w:cstheme="majorBidi"/>
          <w:bCs/>
          <w:sz w:val="24"/>
          <w:szCs w:val="24"/>
        </w:rPr>
        <w:t xml:space="preserve">orld </w:t>
      </w:r>
      <w:r w:rsidR="00F96BED">
        <w:rPr>
          <w:rFonts w:ascii="Century Schoolbook" w:eastAsiaTheme="majorEastAsia" w:hAnsi="Century Schoolbook" w:cstheme="majorBidi"/>
          <w:bCs/>
          <w:sz w:val="24"/>
          <w:szCs w:val="24"/>
        </w:rPr>
        <w:t>c</w:t>
      </w:r>
      <w:r w:rsidRPr="002D492F">
        <w:rPr>
          <w:rFonts w:ascii="Century Schoolbook" w:eastAsiaTheme="majorEastAsia" w:hAnsi="Century Schoolbook" w:cstheme="majorBidi"/>
          <w:bCs/>
          <w:sz w:val="24"/>
          <w:szCs w:val="24"/>
        </w:rPr>
        <w:t xml:space="preserve">lass </w:t>
      </w:r>
      <w:r w:rsidR="00F96BED">
        <w:rPr>
          <w:rFonts w:ascii="Century Schoolbook" w:eastAsiaTheme="majorEastAsia" w:hAnsi="Century Schoolbook" w:cstheme="majorBidi"/>
          <w:bCs/>
          <w:sz w:val="24"/>
          <w:szCs w:val="24"/>
        </w:rPr>
        <w:t>i</w:t>
      </w:r>
      <w:r w:rsidRPr="002D492F">
        <w:rPr>
          <w:rFonts w:ascii="Century Schoolbook" w:eastAsiaTheme="majorEastAsia" w:hAnsi="Century Schoolbook" w:cstheme="majorBidi"/>
          <w:bCs/>
          <w:sz w:val="24"/>
          <w:szCs w:val="24"/>
        </w:rPr>
        <w:t>nfrastructure criss-crosses Africa.</w:t>
      </w:r>
      <w:bookmarkEnd w:id="8"/>
      <w:r w:rsidRPr="002D492F">
        <w:rPr>
          <w:rFonts w:ascii="Century Schoolbook" w:eastAsiaTheme="majorEastAsia" w:hAnsi="Century Schoolbook" w:cstheme="majorBidi"/>
          <w:bCs/>
          <w:sz w:val="24"/>
          <w:szCs w:val="24"/>
        </w:rPr>
        <w:t xml:space="preserve"> </w:t>
      </w:r>
    </w:p>
    <w:p w14:paraId="1E3211DF" w14:textId="02E84C2A" w:rsidR="00160466" w:rsidRPr="002940E7" w:rsidRDefault="00C81510" w:rsidP="002D492F">
      <w:pPr>
        <w:jc w:val="both"/>
        <w:rPr>
          <w:rFonts w:ascii="Century Schoolbook" w:eastAsiaTheme="majorEastAsia" w:hAnsi="Century Schoolbook" w:cstheme="majorBidi"/>
          <w:b/>
          <w:bCs/>
          <w:sz w:val="24"/>
          <w:szCs w:val="24"/>
        </w:rPr>
      </w:pPr>
      <w:bookmarkStart w:id="9" w:name="_Toc30142049"/>
      <w:r w:rsidRPr="002940E7">
        <w:rPr>
          <w:rFonts w:ascii="Century Schoolbook" w:eastAsiaTheme="majorEastAsia" w:hAnsi="Century Schoolbook" w:cstheme="majorBidi"/>
          <w:b/>
          <w:bCs/>
          <w:sz w:val="24"/>
          <w:szCs w:val="24"/>
        </w:rPr>
        <w:t>Status of the goals</w:t>
      </w:r>
      <w:bookmarkEnd w:id="9"/>
    </w:p>
    <w:p w14:paraId="06B3AF84" w14:textId="77777777" w:rsidR="00C81510" w:rsidRPr="00F953F8" w:rsidRDefault="00C81510" w:rsidP="002D492F">
      <w:pPr>
        <w:jc w:val="both"/>
        <w:rPr>
          <w:rFonts w:ascii="Century Schoolbook" w:eastAsiaTheme="majorEastAsia" w:hAnsi="Century Schoolbook" w:cstheme="majorBidi"/>
          <w:b/>
          <w:bCs/>
          <w:sz w:val="24"/>
          <w:szCs w:val="24"/>
          <w:u w:val="single"/>
        </w:rPr>
      </w:pPr>
      <w:bookmarkStart w:id="10" w:name="_Toc30142050"/>
      <w:r w:rsidRPr="00F953F8">
        <w:rPr>
          <w:rFonts w:ascii="Century Schoolbook" w:eastAsiaTheme="majorEastAsia" w:hAnsi="Century Schoolbook" w:cstheme="majorBidi"/>
          <w:b/>
          <w:bCs/>
          <w:sz w:val="24"/>
          <w:szCs w:val="24"/>
        </w:rPr>
        <w:t xml:space="preserve">Goal 1:  </w:t>
      </w:r>
      <w:r w:rsidRPr="00F953F8">
        <w:rPr>
          <w:rFonts w:ascii="Century Schoolbook" w:eastAsiaTheme="majorEastAsia" w:hAnsi="Century Schoolbook" w:cstheme="majorBidi"/>
          <w:b/>
          <w:bCs/>
          <w:sz w:val="24"/>
          <w:szCs w:val="24"/>
          <w:u w:val="single"/>
        </w:rPr>
        <w:t>A High Standard of Living, Quality of Life and Well Being for All</w:t>
      </w:r>
      <w:bookmarkEnd w:id="10"/>
    </w:p>
    <w:p w14:paraId="36611CBE" w14:textId="421ED4F0" w:rsidR="00C81510" w:rsidRPr="002D492F" w:rsidRDefault="00C81510" w:rsidP="002D492F">
      <w:pPr>
        <w:jc w:val="both"/>
        <w:rPr>
          <w:rFonts w:ascii="Century Schoolbook" w:eastAsiaTheme="majorEastAsia" w:hAnsi="Century Schoolbook" w:cstheme="majorBidi"/>
          <w:bCs/>
          <w:sz w:val="24"/>
          <w:szCs w:val="24"/>
        </w:rPr>
      </w:pPr>
      <w:bookmarkStart w:id="11" w:name="_Toc30142051"/>
      <w:r w:rsidRPr="002D492F">
        <w:rPr>
          <w:rFonts w:ascii="Century Schoolbook" w:eastAsiaTheme="majorEastAsia" w:hAnsi="Century Schoolbook" w:cstheme="majorBidi"/>
          <w:bCs/>
          <w:sz w:val="24"/>
          <w:szCs w:val="24"/>
        </w:rPr>
        <w:t xml:space="preserve">Due to the economic crisis currently faced by the country, the performance of this goal is not well pleasing. The country developed the Poverty Reduction Strategy and Action </w:t>
      </w:r>
      <w:r w:rsidR="00514F3F">
        <w:rPr>
          <w:rFonts w:ascii="Century Schoolbook" w:eastAsiaTheme="majorEastAsia" w:hAnsi="Century Schoolbook" w:cstheme="majorBidi"/>
          <w:bCs/>
          <w:sz w:val="24"/>
          <w:szCs w:val="24"/>
        </w:rPr>
        <w:t>Programme</w:t>
      </w:r>
      <w:r w:rsidRPr="002D492F">
        <w:rPr>
          <w:rFonts w:ascii="Century Schoolbook" w:eastAsiaTheme="majorEastAsia" w:hAnsi="Century Schoolbook" w:cstheme="majorBidi"/>
          <w:bCs/>
          <w:sz w:val="24"/>
          <w:szCs w:val="24"/>
        </w:rPr>
        <w:t xml:space="preserve"> (PRSAP) for the main purpose of improving the quality of life by reducing poverty levels in the country. It </w:t>
      </w:r>
      <w:r w:rsidR="00F96BED">
        <w:rPr>
          <w:rFonts w:ascii="Century Schoolbook" w:eastAsiaTheme="majorEastAsia" w:hAnsi="Century Schoolbook" w:cstheme="majorBidi"/>
          <w:bCs/>
          <w:sz w:val="24"/>
          <w:szCs w:val="24"/>
        </w:rPr>
        <w:t xml:space="preserve">then developed the </w:t>
      </w:r>
      <w:r w:rsidRPr="002D492F">
        <w:rPr>
          <w:rFonts w:ascii="Century Schoolbook" w:eastAsiaTheme="majorEastAsia" w:hAnsi="Century Schoolbook" w:cstheme="majorBidi"/>
          <w:bCs/>
          <w:sz w:val="24"/>
          <w:szCs w:val="24"/>
        </w:rPr>
        <w:t xml:space="preserve">Strategy for Sustainable Development and Inclusive Growth (SSDIG) </w:t>
      </w:r>
      <w:r w:rsidR="00F96BED">
        <w:rPr>
          <w:rFonts w:ascii="Century Schoolbook" w:eastAsiaTheme="majorEastAsia" w:hAnsi="Century Schoolbook" w:cstheme="majorBidi"/>
          <w:bCs/>
          <w:sz w:val="24"/>
          <w:szCs w:val="24"/>
        </w:rPr>
        <w:t xml:space="preserve">which was a review of the NDS and Vision 2022 </w:t>
      </w:r>
      <w:r w:rsidRPr="002D492F">
        <w:rPr>
          <w:rFonts w:ascii="Century Schoolbook" w:eastAsiaTheme="majorEastAsia" w:hAnsi="Century Schoolbook" w:cstheme="majorBidi"/>
          <w:bCs/>
          <w:sz w:val="24"/>
          <w:szCs w:val="24"/>
        </w:rPr>
        <w:t>which aims at improving the economic growth</w:t>
      </w:r>
      <w:r w:rsidR="00F96BED">
        <w:rPr>
          <w:rFonts w:ascii="Century Schoolbook" w:eastAsiaTheme="majorEastAsia" w:hAnsi="Century Schoolbook" w:cstheme="majorBidi"/>
          <w:bCs/>
          <w:sz w:val="24"/>
          <w:szCs w:val="24"/>
        </w:rPr>
        <w:t xml:space="preserve"> whilst leaving no one behind</w:t>
      </w:r>
      <w:bookmarkEnd w:id="11"/>
      <w:r w:rsidR="003D6B99">
        <w:rPr>
          <w:rFonts w:ascii="Century Schoolbook" w:eastAsiaTheme="majorEastAsia" w:hAnsi="Century Schoolbook" w:cstheme="majorBidi"/>
          <w:bCs/>
          <w:sz w:val="24"/>
          <w:szCs w:val="24"/>
        </w:rPr>
        <w:t>.</w:t>
      </w:r>
      <w:r w:rsidR="003D6B99" w:rsidRPr="002D492F">
        <w:rPr>
          <w:rFonts w:ascii="Century Schoolbook" w:eastAsiaTheme="majorEastAsia" w:hAnsi="Century Schoolbook" w:cstheme="majorBidi"/>
          <w:bCs/>
          <w:sz w:val="24"/>
          <w:szCs w:val="24"/>
        </w:rPr>
        <w:t>..</w:t>
      </w:r>
      <w:r w:rsidRPr="002D492F">
        <w:rPr>
          <w:rFonts w:ascii="Century Schoolbook" w:eastAsiaTheme="majorEastAsia" w:hAnsi="Century Schoolbook" w:cstheme="majorBidi"/>
          <w:bCs/>
          <w:sz w:val="24"/>
          <w:szCs w:val="24"/>
        </w:rPr>
        <w:t xml:space="preserve">  </w:t>
      </w:r>
    </w:p>
    <w:p w14:paraId="46986AEE" w14:textId="77777777" w:rsidR="00C81510" w:rsidRPr="002941D3" w:rsidRDefault="00C81510" w:rsidP="002D492F">
      <w:pPr>
        <w:jc w:val="both"/>
        <w:rPr>
          <w:rFonts w:ascii="Century Schoolbook" w:eastAsiaTheme="majorEastAsia" w:hAnsi="Century Schoolbook" w:cstheme="majorBidi"/>
          <w:b/>
          <w:bCs/>
          <w:sz w:val="24"/>
          <w:szCs w:val="24"/>
          <w:u w:val="single"/>
        </w:rPr>
      </w:pPr>
      <w:bookmarkStart w:id="12" w:name="_Toc30142052"/>
      <w:r w:rsidRPr="002941D3">
        <w:rPr>
          <w:rFonts w:ascii="Century Schoolbook" w:eastAsiaTheme="majorEastAsia" w:hAnsi="Century Schoolbook" w:cstheme="majorBidi"/>
          <w:b/>
          <w:bCs/>
          <w:sz w:val="24"/>
          <w:szCs w:val="24"/>
        </w:rPr>
        <w:t xml:space="preserve">Goal 2: </w:t>
      </w:r>
      <w:r w:rsidRPr="002941D3">
        <w:rPr>
          <w:rFonts w:ascii="Century Schoolbook" w:eastAsiaTheme="majorEastAsia" w:hAnsi="Century Schoolbook" w:cstheme="majorBidi"/>
          <w:b/>
          <w:bCs/>
          <w:sz w:val="24"/>
          <w:szCs w:val="24"/>
          <w:u w:val="single"/>
        </w:rPr>
        <w:t>Well Educated Citizens and Skills revolution underpinned by Science, Technology and Innovation</w:t>
      </w:r>
      <w:bookmarkEnd w:id="12"/>
    </w:p>
    <w:p w14:paraId="604B185B" w14:textId="15C1659C" w:rsidR="00C81510" w:rsidRPr="002D492F" w:rsidRDefault="00C81510" w:rsidP="002D492F">
      <w:pPr>
        <w:jc w:val="both"/>
        <w:rPr>
          <w:rFonts w:ascii="Century Schoolbook" w:eastAsiaTheme="majorEastAsia" w:hAnsi="Century Schoolbook" w:cstheme="majorBidi"/>
          <w:bCs/>
          <w:sz w:val="24"/>
          <w:szCs w:val="24"/>
        </w:rPr>
      </w:pPr>
      <w:bookmarkStart w:id="13" w:name="_Toc30142053"/>
      <w:r w:rsidRPr="002D492F">
        <w:rPr>
          <w:rFonts w:ascii="Century Schoolbook" w:eastAsiaTheme="majorEastAsia" w:hAnsi="Century Schoolbook" w:cstheme="majorBidi"/>
          <w:bCs/>
          <w:sz w:val="24"/>
          <w:szCs w:val="24"/>
        </w:rPr>
        <w:t xml:space="preserve">The country has made </w:t>
      </w:r>
      <w:r w:rsidR="00F96BED">
        <w:rPr>
          <w:rFonts w:ascii="Century Schoolbook" w:eastAsiaTheme="majorEastAsia" w:hAnsi="Century Schoolbook" w:cstheme="majorBidi"/>
          <w:bCs/>
          <w:sz w:val="24"/>
          <w:szCs w:val="24"/>
        </w:rPr>
        <w:t>significant</w:t>
      </w:r>
      <w:r w:rsidRPr="002D492F">
        <w:rPr>
          <w:rFonts w:ascii="Century Schoolbook" w:eastAsiaTheme="majorEastAsia" w:hAnsi="Century Schoolbook" w:cstheme="majorBidi"/>
          <w:bCs/>
          <w:sz w:val="24"/>
          <w:szCs w:val="24"/>
        </w:rPr>
        <w:t xml:space="preserve"> investment in the education sector including the introduction of Free Primary Education which is yielding significant results</w:t>
      </w:r>
      <w:r w:rsidR="00F96BED">
        <w:rPr>
          <w:rFonts w:ascii="Century Schoolbook" w:eastAsiaTheme="majorEastAsia" w:hAnsi="Century Schoolbook" w:cstheme="majorBidi"/>
          <w:bCs/>
          <w:sz w:val="24"/>
          <w:szCs w:val="24"/>
        </w:rPr>
        <w:t xml:space="preserve"> and improved immensely enrolment</w:t>
      </w:r>
      <w:r w:rsidRPr="002D492F">
        <w:rPr>
          <w:rFonts w:ascii="Century Schoolbook" w:eastAsiaTheme="majorEastAsia" w:hAnsi="Century Schoolbook" w:cstheme="majorBidi"/>
          <w:bCs/>
          <w:sz w:val="24"/>
          <w:szCs w:val="24"/>
        </w:rPr>
        <w:t xml:space="preserve">. The government through the Ministry of </w:t>
      </w:r>
      <w:r w:rsidR="00F96BED">
        <w:rPr>
          <w:rFonts w:ascii="Century Schoolbook" w:eastAsiaTheme="majorEastAsia" w:hAnsi="Century Schoolbook" w:cstheme="majorBidi"/>
          <w:bCs/>
          <w:sz w:val="24"/>
          <w:szCs w:val="24"/>
        </w:rPr>
        <w:t>E</w:t>
      </w:r>
      <w:r w:rsidRPr="002D492F">
        <w:rPr>
          <w:rFonts w:ascii="Century Schoolbook" w:eastAsiaTheme="majorEastAsia" w:hAnsi="Century Schoolbook" w:cstheme="majorBidi"/>
          <w:bCs/>
          <w:sz w:val="24"/>
          <w:szCs w:val="24"/>
        </w:rPr>
        <w:t xml:space="preserve">ducation is implementing the </w:t>
      </w:r>
      <w:r w:rsidR="00F96BED">
        <w:rPr>
          <w:rFonts w:ascii="Century Schoolbook" w:eastAsiaTheme="majorEastAsia" w:hAnsi="Century Schoolbook" w:cstheme="majorBidi"/>
          <w:bCs/>
          <w:sz w:val="24"/>
          <w:szCs w:val="24"/>
        </w:rPr>
        <w:t>ea</w:t>
      </w:r>
      <w:r w:rsidRPr="002D492F">
        <w:rPr>
          <w:rFonts w:ascii="Century Schoolbook" w:eastAsiaTheme="majorEastAsia" w:hAnsi="Century Schoolbook" w:cstheme="majorBidi"/>
          <w:bCs/>
          <w:sz w:val="24"/>
          <w:szCs w:val="24"/>
        </w:rPr>
        <w:t xml:space="preserve">rly </w:t>
      </w:r>
      <w:r w:rsidR="00F96BED">
        <w:rPr>
          <w:rFonts w:ascii="Century Schoolbook" w:eastAsiaTheme="majorEastAsia" w:hAnsi="Century Schoolbook" w:cstheme="majorBidi"/>
          <w:bCs/>
          <w:sz w:val="24"/>
          <w:szCs w:val="24"/>
        </w:rPr>
        <w:t>c</w:t>
      </w:r>
      <w:r w:rsidRPr="002D492F">
        <w:rPr>
          <w:rFonts w:ascii="Century Schoolbook" w:eastAsiaTheme="majorEastAsia" w:hAnsi="Century Schoolbook" w:cstheme="majorBidi"/>
          <w:bCs/>
          <w:sz w:val="24"/>
          <w:szCs w:val="24"/>
        </w:rPr>
        <w:t xml:space="preserve">hildhood </w:t>
      </w:r>
      <w:r w:rsidR="00F96BED">
        <w:rPr>
          <w:rFonts w:ascii="Century Schoolbook" w:eastAsiaTheme="majorEastAsia" w:hAnsi="Century Schoolbook" w:cstheme="majorBidi"/>
          <w:bCs/>
          <w:sz w:val="24"/>
          <w:szCs w:val="24"/>
        </w:rPr>
        <w:t>c</w:t>
      </w:r>
      <w:r w:rsidRPr="002D492F">
        <w:rPr>
          <w:rFonts w:ascii="Century Schoolbook" w:eastAsiaTheme="majorEastAsia" w:hAnsi="Century Schoolbook" w:cstheme="majorBidi"/>
          <w:bCs/>
          <w:sz w:val="24"/>
          <w:szCs w:val="24"/>
        </w:rPr>
        <w:t xml:space="preserve">are and </w:t>
      </w:r>
      <w:r w:rsidR="00F96BED">
        <w:rPr>
          <w:rFonts w:ascii="Century Schoolbook" w:eastAsiaTheme="majorEastAsia" w:hAnsi="Century Schoolbook" w:cstheme="majorBidi"/>
          <w:bCs/>
          <w:sz w:val="24"/>
          <w:szCs w:val="24"/>
        </w:rPr>
        <w:t>d</w:t>
      </w:r>
      <w:r w:rsidRPr="002D492F">
        <w:rPr>
          <w:rFonts w:ascii="Century Schoolbook" w:eastAsiaTheme="majorEastAsia" w:hAnsi="Century Schoolbook" w:cstheme="majorBidi"/>
          <w:bCs/>
          <w:sz w:val="24"/>
          <w:szCs w:val="24"/>
        </w:rPr>
        <w:t xml:space="preserve">evelopment </w:t>
      </w:r>
      <w:r w:rsidR="00F96BED">
        <w:rPr>
          <w:rFonts w:ascii="Century Schoolbook" w:eastAsiaTheme="majorEastAsia" w:hAnsi="Century Schoolbook" w:cstheme="majorBidi"/>
          <w:bCs/>
          <w:sz w:val="24"/>
          <w:szCs w:val="24"/>
        </w:rPr>
        <w:t>e</w:t>
      </w:r>
      <w:r w:rsidRPr="002D492F">
        <w:rPr>
          <w:rFonts w:ascii="Century Schoolbook" w:eastAsiaTheme="majorEastAsia" w:hAnsi="Century Schoolbook" w:cstheme="majorBidi"/>
          <w:bCs/>
          <w:sz w:val="24"/>
          <w:szCs w:val="24"/>
        </w:rPr>
        <w:t xml:space="preserve">ducation (ECCDE) </w:t>
      </w:r>
      <w:r w:rsidR="00514F3F">
        <w:rPr>
          <w:rFonts w:ascii="Century Schoolbook" w:eastAsiaTheme="majorEastAsia" w:hAnsi="Century Schoolbook" w:cstheme="majorBidi"/>
          <w:bCs/>
          <w:sz w:val="24"/>
          <w:szCs w:val="24"/>
        </w:rPr>
        <w:t>programme</w:t>
      </w:r>
      <w:r w:rsidRPr="002D492F">
        <w:rPr>
          <w:rFonts w:ascii="Century Schoolbook" w:eastAsiaTheme="majorEastAsia" w:hAnsi="Century Schoolbook" w:cstheme="majorBidi"/>
          <w:bCs/>
          <w:sz w:val="24"/>
          <w:szCs w:val="24"/>
        </w:rPr>
        <w:t xml:space="preserve"> which is anticipating great improvement in the education sector.</w:t>
      </w:r>
      <w:bookmarkEnd w:id="13"/>
      <w:r w:rsidRPr="002D492F">
        <w:rPr>
          <w:rFonts w:ascii="Century Schoolbook" w:eastAsiaTheme="majorEastAsia" w:hAnsi="Century Schoolbook" w:cstheme="majorBidi"/>
          <w:bCs/>
          <w:sz w:val="24"/>
          <w:szCs w:val="24"/>
        </w:rPr>
        <w:t xml:space="preserve"> </w:t>
      </w:r>
    </w:p>
    <w:p w14:paraId="3BF24A7A" w14:textId="77777777" w:rsidR="00C81510" w:rsidRPr="002941D3" w:rsidRDefault="00C81510" w:rsidP="002D492F">
      <w:pPr>
        <w:jc w:val="both"/>
        <w:rPr>
          <w:rFonts w:ascii="Century Schoolbook" w:eastAsiaTheme="majorEastAsia" w:hAnsi="Century Schoolbook" w:cstheme="majorBidi"/>
          <w:b/>
          <w:bCs/>
          <w:sz w:val="24"/>
          <w:szCs w:val="24"/>
          <w:u w:val="single"/>
        </w:rPr>
      </w:pPr>
      <w:bookmarkStart w:id="14" w:name="_Toc30142054"/>
      <w:r w:rsidRPr="002941D3">
        <w:rPr>
          <w:rFonts w:ascii="Century Schoolbook" w:eastAsiaTheme="majorEastAsia" w:hAnsi="Century Schoolbook" w:cstheme="majorBidi"/>
          <w:b/>
          <w:bCs/>
          <w:sz w:val="24"/>
          <w:szCs w:val="24"/>
        </w:rPr>
        <w:t xml:space="preserve">Goal 3: </w:t>
      </w:r>
      <w:r w:rsidRPr="002941D3">
        <w:rPr>
          <w:rFonts w:ascii="Century Schoolbook" w:eastAsiaTheme="majorEastAsia" w:hAnsi="Century Schoolbook" w:cstheme="majorBidi"/>
          <w:b/>
          <w:bCs/>
          <w:sz w:val="24"/>
          <w:szCs w:val="24"/>
          <w:u w:val="single"/>
        </w:rPr>
        <w:t>Healthy and Well-Nourished Citizens</w:t>
      </w:r>
      <w:bookmarkEnd w:id="14"/>
    </w:p>
    <w:p w14:paraId="42E09CE7" w14:textId="2E40317B" w:rsidR="000D0217" w:rsidRDefault="00C81510" w:rsidP="002D492F">
      <w:pPr>
        <w:jc w:val="both"/>
        <w:rPr>
          <w:rFonts w:ascii="Century Schoolbook" w:eastAsiaTheme="majorEastAsia" w:hAnsi="Century Schoolbook" w:cstheme="majorBidi"/>
          <w:bCs/>
          <w:sz w:val="24"/>
          <w:szCs w:val="24"/>
        </w:rPr>
      </w:pPr>
      <w:bookmarkStart w:id="15" w:name="_Toc30142055"/>
      <w:r w:rsidRPr="002D492F">
        <w:rPr>
          <w:rFonts w:ascii="Century Schoolbook" w:eastAsiaTheme="majorEastAsia" w:hAnsi="Century Schoolbook" w:cstheme="majorBidi"/>
          <w:bCs/>
          <w:sz w:val="24"/>
          <w:szCs w:val="24"/>
        </w:rPr>
        <w:t xml:space="preserve">The government is highly committed to ensuring a healthy and productive population that lives longer, fulfilling and responsible lives. As a result, the health sector seeks to improve the health of the people by providing preventative </w:t>
      </w:r>
      <w:r w:rsidR="00CF4733">
        <w:rPr>
          <w:rFonts w:ascii="Century Schoolbook" w:eastAsiaTheme="majorEastAsia" w:hAnsi="Century Schoolbook" w:cstheme="majorBidi"/>
          <w:bCs/>
          <w:sz w:val="24"/>
          <w:szCs w:val="24"/>
        </w:rPr>
        <w:t xml:space="preserve">and primary health </w:t>
      </w:r>
      <w:r w:rsidRPr="002D492F">
        <w:rPr>
          <w:rFonts w:ascii="Century Schoolbook" w:eastAsiaTheme="majorEastAsia" w:hAnsi="Century Schoolbook" w:cstheme="majorBidi"/>
          <w:bCs/>
          <w:sz w:val="24"/>
          <w:szCs w:val="24"/>
        </w:rPr>
        <w:t>services that are of high quality, relevant, accessible, affordable, equitable and socially acceptable.</w:t>
      </w:r>
      <w:bookmarkEnd w:id="15"/>
      <w:r w:rsidRPr="002D492F">
        <w:rPr>
          <w:rFonts w:ascii="Century Schoolbook" w:eastAsiaTheme="majorEastAsia" w:hAnsi="Century Schoolbook" w:cstheme="majorBidi"/>
          <w:bCs/>
          <w:sz w:val="24"/>
          <w:szCs w:val="24"/>
        </w:rPr>
        <w:t xml:space="preserve"> </w:t>
      </w:r>
    </w:p>
    <w:p w14:paraId="3CDF03F9" w14:textId="77777777" w:rsidR="00C81510" w:rsidRPr="002941D3" w:rsidRDefault="00C81510" w:rsidP="002D492F">
      <w:pPr>
        <w:jc w:val="both"/>
        <w:rPr>
          <w:rFonts w:ascii="Century Schoolbook" w:eastAsiaTheme="majorEastAsia" w:hAnsi="Century Schoolbook" w:cstheme="majorBidi"/>
          <w:b/>
          <w:bCs/>
          <w:sz w:val="24"/>
          <w:szCs w:val="24"/>
        </w:rPr>
      </w:pPr>
      <w:bookmarkStart w:id="16" w:name="_Toc30142056"/>
      <w:r w:rsidRPr="002941D3">
        <w:rPr>
          <w:rFonts w:ascii="Century Schoolbook" w:eastAsiaTheme="majorEastAsia" w:hAnsi="Century Schoolbook" w:cstheme="majorBidi"/>
          <w:b/>
          <w:bCs/>
          <w:sz w:val="24"/>
          <w:szCs w:val="24"/>
        </w:rPr>
        <w:t xml:space="preserve">Goal 4: </w:t>
      </w:r>
      <w:r w:rsidRPr="002941D3">
        <w:rPr>
          <w:rFonts w:ascii="Century Schoolbook" w:eastAsiaTheme="majorEastAsia" w:hAnsi="Century Schoolbook" w:cstheme="majorBidi"/>
          <w:b/>
          <w:bCs/>
          <w:sz w:val="24"/>
          <w:szCs w:val="24"/>
          <w:u w:val="single"/>
        </w:rPr>
        <w:t>Transformed Economies and Job Creation</w:t>
      </w:r>
      <w:bookmarkEnd w:id="16"/>
    </w:p>
    <w:p w14:paraId="1CBE3177" w14:textId="56499D79" w:rsidR="00160466" w:rsidRPr="002D492F" w:rsidRDefault="00C81510" w:rsidP="002D492F">
      <w:pPr>
        <w:jc w:val="both"/>
        <w:rPr>
          <w:rFonts w:ascii="Century Schoolbook" w:eastAsiaTheme="majorEastAsia" w:hAnsi="Century Schoolbook" w:cstheme="majorBidi"/>
          <w:bCs/>
          <w:sz w:val="24"/>
          <w:szCs w:val="24"/>
        </w:rPr>
      </w:pPr>
      <w:bookmarkStart w:id="17" w:name="_Toc30142057"/>
      <w:r w:rsidRPr="002D492F">
        <w:rPr>
          <w:rFonts w:ascii="Century Schoolbook" w:eastAsiaTheme="majorEastAsia" w:hAnsi="Century Schoolbook" w:cstheme="majorBidi"/>
          <w:bCs/>
          <w:sz w:val="24"/>
          <w:szCs w:val="24"/>
        </w:rPr>
        <w:t xml:space="preserve">Economic performance has been poor for more than a decade, resulting in slow economic growth, high unemployment, </w:t>
      </w:r>
      <w:r w:rsidR="003D6B99" w:rsidRPr="002D492F">
        <w:rPr>
          <w:rFonts w:ascii="Century Schoolbook" w:eastAsiaTheme="majorEastAsia" w:hAnsi="Century Schoolbook" w:cstheme="majorBidi"/>
          <w:bCs/>
          <w:sz w:val="24"/>
          <w:szCs w:val="24"/>
        </w:rPr>
        <w:t>and persistent</w:t>
      </w:r>
      <w:r w:rsidRPr="002D492F">
        <w:rPr>
          <w:rFonts w:ascii="Century Schoolbook" w:eastAsiaTheme="majorEastAsia" w:hAnsi="Century Schoolbook" w:cstheme="majorBidi"/>
          <w:bCs/>
          <w:sz w:val="24"/>
          <w:szCs w:val="24"/>
        </w:rPr>
        <w:t xml:space="preserve"> fiscal deficits and deepening fiscal challenges. However, with the development strategies in place such as the Strategic Road Map which is designed to boost economic growth by </w:t>
      </w:r>
      <w:r w:rsidR="00CF4733" w:rsidRPr="002D492F">
        <w:rPr>
          <w:rFonts w:ascii="Century Schoolbook" w:eastAsiaTheme="majorEastAsia" w:hAnsi="Century Schoolbook" w:cstheme="majorBidi"/>
          <w:bCs/>
          <w:sz w:val="24"/>
          <w:szCs w:val="24"/>
        </w:rPr>
        <w:t>improv</w:t>
      </w:r>
      <w:r w:rsidR="00CF4733">
        <w:rPr>
          <w:rFonts w:ascii="Century Schoolbook" w:eastAsiaTheme="majorEastAsia" w:hAnsi="Century Schoolbook" w:cstheme="majorBidi"/>
          <w:bCs/>
          <w:sz w:val="24"/>
          <w:szCs w:val="24"/>
        </w:rPr>
        <w:t>ing</w:t>
      </w:r>
      <w:r w:rsidR="00CF4733" w:rsidRPr="002D492F">
        <w:rPr>
          <w:rFonts w:ascii="Century Schoolbook" w:eastAsiaTheme="majorEastAsia" w:hAnsi="Century Schoolbook" w:cstheme="majorBidi"/>
          <w:bCs/>
          <w:sz w:val="24"/>
          <w:szCs w:val="24"/>
        </w:rPr>
        <w:t xml:space="preserve"> the ease of doing business</w:t>
      </w:r>
      <w:r w:rsidR="00CF4733">
        <w:rPr>
          <w:rFonts w:ascii="Century Schoolbook" w:eastAsiaTheme="majorEastAsia" w:hAnsi="Century Schoolbook" w:cstheme="majorBidi"/>
          <w:bCs/>
          <w:sz w:val="24"/>
          <w:szCs w:val="24"/>
        </w:rPr>
        <w:t xml:space="preserve"> environment through the </w:t>
      </w:r>
      <w:r w:rsidRPr="002D492F">
        <w:rPr>
          <w:rFonts w:ascii="Century Schoolbook" w:eastAsiaTheme="majorEastAsia" w:hAnsi="Century Schoolbook" w:cstheme="majorBidi"/>
          <w:bCs/>
          <w:sz w:val="24"/>
          <w:szCs w:val="24"/>
        </w:rPr>
        <w:t>promoti</w:t>
      </w:r>
      <w:r w:rsidR="00CF4733">
        <w:rPr>
          <w:rFonts w:ascii="Century Schoolbook" w:eastAsiaTheme="majorEastAsia" w:hAnsi="Century Schoolbook" w:cstheme="majorBidi"/>
          <w:bCs/>
          <w:sz w:val="24"/>
          <w:szCs w:val="24"/>
        </w:rPr>
        <w:t xml:space="preserve">on of </w:t>
      </w:r>
      <w:r w:rsidRPr="002D492F">
        <w:rPr>
          <w:rFonts w:ascii="Century Schoolbook" w:eastAsiaTheme="majorEastAsia" w:hAnsi="Century Schoolbook" w:cstheme="majorBidi"/>
          <w:bCs/>
          <w:sz w:val="24"/>
          <w:szCs w:val="24"/>
        </w:rPr>
        <w:t xml:space="preserve">foreign direct investment and </w:t>
      </w:r>
      <w:r w:rsidR="00CF4733">
        <w:rPr>
          <w:rFonts w:ascii="Century Schoolbook" w:eastAsiaTheme="majorEastAsia" w:hAnsi="Century Schoolbook" w:cstheme="majorBidi"/>
          <w:bCs/>
          <w:sz w:val="24"/>
          <w:szCs w:val="24"/>
        </w:rPr>
        <w:t xml:space="preserve">ultimately </w:t>
      </w:r>
      <w:r w:rsidRPr="002D492F">
        <w:rPr>
          <w:rFonts w:ascii="Century Schoolbook" w:eastAsiaTheme="majorEastAsia" w:hAnsi="Century Schoolbook" w:cstheme="majorBidi"/>
          <w:bCs/>
          <w:sz w:val="24"/>
          <w:szCs w:val="24"/>
        </w:rPr>
        <w:t>developing the private sector</w:t>
      </w:r>
      <w:r w:rsidR="00CF4733">
        <w:rPr>
          <w:rFonts w:ascii="Century Schoolbook" w:eastAsiaTheme="majorEastAsia" w:hAnsi="Century Schoolbook" w:cstheme="majorBidi"/>
          <w:bCs/>
          <w:sz w:val="24"/>
          <w:szCs w:val="24"/>
        </w:rPr>
        <w:t xml:space="preserve"> to create jobs and raise incomes.</w:t>
      </w:r>
      <w:r w:rsidRPr="002D492F">
        <w:rPr>
          <w:rFonts w:ascii="Century Schoolbook" w:eastAsiaTheme="majorEastAsia" w:hAnsi="Century Schoolbook" w:cstheme="majorBidi"/>
          <w:bCs/>
          <w:sz w:val="24"/>
          <w:szCs w:val="24"/>
        </w:rPr>
        <w:t xml:space="preserve"> </w:t>
      </w:r>
      <w:bookmarkEnd w:id="17"/>
    </w:p>
    <w:p w14:paraId="190C52BF" w14:textId="77777777" w:rsidR="00C81510" w:rsidRPr="002941D3" w:rsidRDefault="00C81510" w:rsidP="002D492F">
      <w:pPr>
        <w:jc w:val="both"/>
        <w:rPr>
          <w:rFonts w:ascii="Century Schoolbook" w:eastAsiaTheme="majorEastAsia" w:hAnsi="Century Schoolbook" w:cstheme="majorBidi"/>
          <w:b/>
          <w:bCs/>
          <w:sz w:val="24"/>
          <w:szCs w:val="24"/>
        </w:rPr>
      </w:pPr>
      <w:bookmarkStart w:id="18" w:name="_Toc30142058"/>
      <w:r w:rsidRPr="002941D3">
        <w:rPr>
          <w:rFonts w:ascii="Century Schoolbook" w:eastAsiaTheme="majorEastAsia" w:hAnsi="Century Schoolbook" w:cstheme="majorBidi"/>
          <w:b/>
          <w:bCs/>
          <w:sz w:val="24"/>
          <w:szCs w:val="24"/>
        </w:rPr>
        <w:t xml:space="preserve">Goal 5: </w:t>
      </w:r>
      <w:r w:rsidRPr="002941D3">
        <w:rPr>
          <w:rFonts w:ascii="Century Schoolbook" w:eastAsiaTheme="majorEastAsia" w:hAnsi="Century Schoolbook" w:cstheme="majorBidi"/>
          <w:b/>
          <w:bCs/>
          <w:sz w:val="24"/>
          <w:szCs w:val="24"/>
          <w:u w:val="single"/>
        </w:rPr>
        <w:t>Modern Agriculture for increased productivity and production</w:t>
      </w:r>
      <w:bookmarkEnd w:id="18"/>
    </w:p>
    <w:p w14:paraId="1B440D48" w14:textId="6C3889E1" w:rsidR="00160466" w:rsidRPr="002D492F" w:rsidRDefault="00C81510" w:rsidP="002D492F">
      <w:pPr>
        <w:jc w:val="both"/>
        <w:rPr>
          <w:rFonts w:ascii="Century Schoolbook" w:eastAsiaTheme="majorEastAsia" w:hAnsi="Century Schoolbook" w:cstheme="majorBidi"/>
          <w:bCs/>
          <w:sz w:val="24"/>
          <w:szCs w:val="24"/>
        </w:rPr>
      </w:pPr>
      <w:bookmarkStart w:id="19" w:name="_Toc30142059"/>
      <w:r w:rsidRPr="002D492F">
        <w:rPr>
          <w:rFonts w:ascii="Century Schoolbook" w:eastAsiaTheme="majorEastAsia" w:hAnsi="Century Schoolbook" w:cstheme="majorBidi"/>
          <w:bCs/>
          <w:sz w:val="24"/>
          <w:szCs w:val="24"/>
        </w:rPr>
        <w:lastRenderedPageBreak/>
        <w:t>In an effort to double the agricultural productivity and incomes of small-scale f</w:t>
      </w:r>
      <w:r w:rsidR="00900123">
        <w:rPr>
          <w:rFonts w:ascii="Century Schoolbook" w:eastAsiaTheme="majorEastAsia" w:hAnsi="Century Schoolbook" w:cstheme="majorBidi"/>
          <w:bCs/>
          <w:sz w:val="24"/>
          <w:szCs w:val="24"/>
        </w:rPr>
        <w:t>armers</w:t>
      </w:r>
      <w:r w:rsidRPr="002D492F">
        <w:rPr>
          <w:rFonts w:ascii="Century Schoolbook" w:eastAsiaTheme="majorEastAsia" w:hAnsi="Century Schoolbook" w:cstheme="majorBidi"/>
          <w:bCs/>
          <w:sz w:val="24"/>
          <w:szCs w:val="24"/>
        </w:rPr>
        <w:t xml:space="preserve">, Eswatini continuously trains small scale agricultural farmers in diverse agricultural practices and services. To further improve farmers’ productivity, government has put in place an input subsidy </w:t>
      </w:r>
      <w:r w:rsidR="00514F3F">
        <w:rPr>
          <w:rFonts w:ascii="Century Schoolbook" w:eastAsiaTheme="majorEastAsia" w:hAnsi="Century Schoolbook" w:cstheme="majorBidi"/>
          <w:bCs/>
          <w:sz w:val="24"/>
          <w:szCs w:val="24"/>
        </w:rPr>
        <w:t>programme</w:t>
      </w:r>
      <w:r w:rsidRPr="002D492F">
        <w:rPr>
          <w:rFonts w:ascii="Century Schoolbook" w:eastAsiaTheme="majorEastAsia" w:hAnsi="Century Schoolbook" w:cstheme="majorBidi"/>
          <w:bCs/>
          <w:sz w:val="24"/>
          <w:szCs w:val="24"/>
        </w:rPr>
        <w:t xml:space="preserve"> that provides farming inputs and tractor services at subsidized prices to farmers.</w:t>
      </w:r>
      <w:bookmarkEnd w:id="19"/>
      <w:r w:rsidRPr="002D492F">
        <w:rPr>
          <w:rFonts w:ascii="Century Schoolbook" w:eastAsiaTheme="majorEastAsia" w:hAnsi="Century Schoolbook" w:cstheme="majorBidi"/>
          <w:bCs/>
          <w:sz w:val="24"/>
          <w:szCs w:val="24"/>
        </w:rPr>
        <w:t xml:space="preserve"> </w:t>
      </w:r>
    </w:p>
    <w:p w14:paraId="0C4B3F32" w14:textId="2D528B4C" w:rsidR="00C81510" w:rsidRPr="002941D3" w:rsidRDefault="00C81510" w:rsidP="002D492F">
      <w:pPr>
        <w:jc w:val="both"/>
        <w:rPr>
          <w:rFonts w:ascii="Century Schoolbook" w:eastAsiaTheme="majorEastAsia" w:hAnsi="Century Schoolbook" w:cstheme="majorBidi"/>
          <w:b/>
          <w:bCs/>
          <w:sz w:val="24"/>
          <w:szCs w:val="24"/>
        </w:rPr>
      </w:pPr>
      <w:bookmarkStart w:id="20" w:name="_Toc30142060"/>
      <w:r w:rsidRPr="002941D3">
        <w:rPr>
          <w:rFonts w:ascii="Century Schoolbook" w:eastAsiaTheme="majorEastAsia" w:hAnsi="Century Schoolbook" w:cstheme="majorBidi"/>
          <w:b/>
          <w:bCs/>
          <w:sz w:val="24"/>
          <w:szCs w:val="24"/>
        </w:rPr>
        <w:t xml:space="preserve">Goal 7: </w:t>
      </w:r>
      <w:r w:rsidRPr="002941D3">
        <w:rPr>
          <w:rFonts w:ascii="Century Schoolbook" w:eastAsiaTheme="majorEastAsia" w:hAnsi="Century Schoolbook" w:cstheme="majorBidi"/>
          <w:b/>
          <w:bCs/>
          <w:sz w:val="24"/>
          <w:szCs w:val="24"/>
          <w:u w:val="single"/>
        </w:rPr>
        <w:t xml:space="preserve">Environmentally Sustainable </w:t>
      </w:r>
      <w:r w:rsidR="00514F3F">
        <w:rPr>
          <w:rFonts w:ascii="Century Schoolbook" w:eastAsiaTheme="majorEastAsia" w:hAnsi="Century Schoolbook" w:cstheme="majorBidi"/>
          <w:b/>
          <w:bCs/>
          <w:sz w:val="24"/>
          <w:szCs w:val="24"/>
          <w:u w:val="single"/>
        </w:rPr>
        <w:t>C</w:t>
      </w:r>
      <w:r w:rsidRPr="002941D3">
        <w:rPr>
          <w:rFonts w:ascii="Century Schoolbook" w:eastAsiaTheme="majorEastAsia" w:hAnsi="Century Schoolbook" w:cstheme="majorBidi"/>
          <w:b/>
          <w:bCs/>
          <w:sz w:val="24"/>
          <w:szCs w:val="24"/>
          <w:u w:val="single"/>
        </w:rPr>
        <w:t xml:space="preserve">limate </w:t>
      </w:r>
      <w:r w:rsidR="00514F3F">
        <w:rPr>
          <w:rFonts w:ascii="Century Schoolbook" w:eastAsiaTheme="majorEastAsia" w:hAnsi="Century Schoolbook" w:cstheme="majorBidi"/>
          <w:b/>
          <w:bCs/>
          <w:sz w:val="24"/>
          <w:szCs w:val="24"/>
          <w:u w:val="single"/>
        </w:rPr>
        <w:t>R</w:t>
      </w:r>
      <w:r w:rsidRPr="002941D3">
        <w:rPr>
          <w:rFonts w:ascii="Century Schoolbook" w:eastAsiaTheme="majorEastAsia" w:hAnsi="Century Schoolbook" w:cstheme="majorBidi"/>
          <w:b/>
          <w:bCs/>
          <w:sz w:val="24"/>
          <w:szCs w:val="24"/>
          <w:u w:val="single"/>
        </w:rPr>
        <w:t xml:space="preserve">esilient </w:t>
      </w:r>
      <w:r w:rsidR="00514F3F">
        <w:rPr>
          <w:rFonts w:ascii="Century Schoolbook" w:eastAsiaTheme="majorEastAsia" w:hAnsi="Century Schoolbook" w:cstheme="majorBidi"/>
          <w:b/>
          <w:bCs/>
          <w:sz w:val="24"/>
          <w:szCs w:val="24"/>
          <w:u w:val="single"/>
        </w:rPr>
        <w:t>E</w:t>
      </w:r>
      <w:r w:rsidRPr="002941D3">
        <w:rPr>
          <w:rFonts w:ascii="Century Schoolbook" w:eastAsiaTheme="majorEastAsia" w:hAnsi="Century Schoolbook" w:cstheme="majorBidi"/>
          <w:b/>
          <w:bCs/>
          <w:sz w:val="24"/>
          <w:szCs w:val="24"/>
          <w:u w:val="single"/>
        </w:rPr>
        <w:t xml:space="preserve">conomies and </w:t>
      </w:r>
      <w:r w:rsidR="00514F3F">
        <w:rPr>
          <w:rFonts w:ascii="Century Schoolbook" w:eastAsiaTheme="majorEastAsia" w:hAnsi="Century Schoolbook" w:cstheme="majorBidi"/>
          <w:b/>
          <w:bCs/>
          <w:sz w:val="24"/>
          <w:szCs w:val="24"/>
          <w:u w:val="single"/>
        </w:rPr>
        <w:t>C</w:t>
      </w:r>
      <w:r w:rsidRPr="002941D3">
        <w:rPr>
          <w:rFonts w:ascii="Century Schoolbook" w:eastAsiaTheme="majorEastAsia" w:hAnsi="Century Schoolbook" w:cstheme="majorBidi"/>
          <w:b/>
          <w:bCs/>
          <w:sz w:val="24"/>
          <w:szCs w:val="24"/>
          <w:u w:val="single"/>
        </w:rPr>
        <w:t>ommunities</w:t>
      </w:r>
      <w:bookmarkEnd w:id="20"/>
    </w:p>
    <w:p w14:paraId="60398F87" w14:textId="741F3115" w:rsidR="00160466" w:rsidRPr="002D492F" w:rsidRDefault="00C81510" w:rsidP="002D492F">
      <w:pPr>
        <w:jc w:val="both"/>
        <w:rPr>
          <w:rFonts w:ascii="Century Schoolbook" w:eastAsiaTheme="majorEastAsia" w:hAnsi="Century Schoolbook" w:cstheme="majorBidi"/>
          <w:bCs/>
          <w:sz w:val="24"/>
          <w:szCs w:val="24"/>
        </w:rPr>
      </w:pPr>
      <w:bookmarkStart w:id="21" w:name="_Toc30142061"/>
      <w:r w:rsidRPr="002D492F">
        <w:rPr>
          <w:rFonts w:ascii="Century Schoolbook" w:eastAsiaTheme="majorEastAsia" w:hAnsi="Century Schoolbook" w:cstheme="majorBidi"/>
          <w:bCs/>
          <w:sz w:val="24"/>
          <w:szCs w:val="24"/>
        </w:rPr>
        <w:t xml:space="preserve">Eswatini is a landlocked country, but the preserving of terrestrial and inland water is </w:t>
      </w:r>
      <w:r w:rsidR="00514F3F">
        <w:rPr>
          <w:rFonts w:ascii="Century Schoolbook" w:eastAsiaTheme="majorEastAsia" w:hAnsi="Century Schoolbook" w:cstheme="majorBidi"/>
          <w:bCs/>
          <w:sz w:val="24"/>
          <w:szCs w:val="24"/>
        </w:rPr>
        <w:t xml:space="preserve">necessary and efforts to do so are </w:t>
      </w:r>
      <w:r w:rsidRPr="002D492F">
        <w:rPr>
          <w:rFonts w:ascii="Century Schoolbook" w:eastAsiaTheme="majorEastAsia" w:hAnsi="Century Schoolbook" w:cstheme="majorBidi"/>
          <w:bCs/>
          <w:sz w:val="24"/>
          <w:szCs w:val="24"/>
        </w:rPr>
        <w:t>on the rise. Forest cover includes natural forests of mostly wattle forests and commercial plantation forests. The forest area as a proportion of total land area in the country is on an increase from 586 136 hectares to 703363.2 hectares which is a</w:t>
      </w:r>
      <w:r w:rsidR="00514F3F">
        <w:rPr>
          <w:rFonts w:ascii="Century Schoolbook" w:eastAsiaTheme="majorEastAsia" w:hAnsi="Century Schoolbook" w:cstheme="majorBidi"/>
          <w:bCs/>
          <w:sz w:val="24"/>
          <w:szCs w:val="24"/>
        </w:rPr>
        <w:t xml:space="preserve"> significant</w:t>
      </w:r>
      <w:r w:rsidRPr="002D492F">
        <w:rPr>
          <w:rFonts w:ascii="Century Schoolbook" w:eastAsiaTheme="majorEastAsia" w:hAnsi="Century Schoolbook" w:cstheme="majorBidi"/>
          <w:bCs/>
          <w:sz w:val="24"/>
          <w:szCs w:val="24"/>
        </w:rPr>
        <w:t xml:space="preserve"> improvement. This is due to the increase in big private companies who bought more farms e.g. Montigny and Shiselweni Forest.</w:t>
      </w:r>
      <w:bookmarkEnd w:id="21"/>
    </w:p>
    <w:p w14:paraId="24789ED9" w14:textId="77777777" w:rsidR="00C81510" w:rsidRPr="002941D3" w:rsidRDefault="00C81510" w:rsidP="002D492F">
      <w:pPr>
        <w:jc w:val="both"/>
        <w:rPr>
          <w:rFonts w:ascii="Century Schoolbook" w:eastAsiaTheme="majorEastAsia" w:hAnsi="Century Schoolbook" w:cstheme="majorBidi"/>
          <w:b/>
          <w:bCs/>
          <w:sz w:val="24"/>
          <w:szCs w:val="24"/>
        </w:rPr>
      </w:pPr>
      <w:bookmarkStart w:id="22" w:name="_Toc30142062"/>
      <w:r w:rsidRPr="002941D3">
        <w:rPr>
          <w:rFonts w:ascii="Century Schoolbook" w:eastAsiaTheme="majorEastAsia" w:hAnsi="Century Schoolbook" w:cstheme="majorBidi"/>
          <w:b/>
          <w:bCs/>
          <w:sz w:val="24"/>
          <w:szCs w:val="24"/>
        </w:rPr>
        <w:t xml:space="preserve">Goal 10: </w:t>
      </w:r>
      <w:r w:rsidRPr="002941D3">
        <w:rPr>
          <w:rFonts w:ascii="Century Schoolbook" w:eastAsiaTheme="majorEastAsia" w:hAnsi="Century Schoolbook" w:cstheme="majorBidi"/>
          <w:b/>
          <w:bCs/>
          <w:sz w:val="24"/>
          <w:szCs w:val="24"/>
          <w:u w:val="single"/>
        </w:rPr>
        <w:t>World Class Infrastructure criss-crosses Africa</w:t>
      </w:r>
      <w:bookmarkEnd w:id="22"/>
    </w:p>
    <w:p w14:paraId="607B0A54" w14:textId="1F8B2E52" w:rsidR="00183D98" w:rsidRPr="002D492F" w:rsidRDefault="00C81510" w:rsidP="002D492F">
      <w:pPr>
        <w:jc w:val="both"/>
        <w:rPr>
          <w:rFonts w:ascii="Century Schoolbook" w:eastAsiaTheme="majorEastAsia" w:hAnsi="Century Schoolbook" w:cstheme="majorBidi"/>
          <w:bCs/>
          <w:sz w:val="24"/>
          <w:szCs w:val="24"/>
        </w:rPr>
      </w:pPr>
      <w:bookmarkStart w:id="23" w:name="_Toc30142063"/>
      <w:r w:rsidRPr="002D492F">
        <w:rPr>
          <w:rFonts w:ascii="Century Schoolbook" w:eastAsiaTheme="majorEastAsia" w:hAnsi="Century Schoolbook" w:cstheme="majorBidi"/>
          <w:bCs/>
          <w:sz w:val="24"/>
          <w:szCs w:val="24"/>
        </w:rPr>
        <w:t xml:space="preserve">The country has a public investment </w:t>
      </w:r>
      <w:r w:rsidR="00514F3F">
        <w:rPr>
          <w:rFonts w:ascii="Century Schoolbook" w:eastAsiaTheme="majorEastAsia" w:hAnsi="Century Schoolbook" w:cstheme="majorBidi"/>
          <w:bCs/>
          <w:sz w:val="24"/>
          <w:szCs w:val="24"/>
        </w:rPr>
        <w:t>programme</w:t>
      </w:r>
      <w:r w:rsidRPr="002D492F">
        <w:rPr>
          <w:rFonts w:ascii="Century Schoolbook" w:eastAsiaTheme="majorEastAsia" w:hAnsi="Century Schoolbook" w:cstheme="majorBidi"/>
          <w:bCs/>
          <w:sz w:val="24"/>
          <w:szCs w:val="24"/>
        </w:rPr>
        <w:t xml:space="preserve"> in place that addresses public policy issues across sectors in terms of infrastructure development needs. The current focus is on increasing the coverage of its strategic rail and road network and reinforcing participation in regional infrastructural development initiatives, such as the Regional Indicative Strategic Development Plan (SADC).</w:t>
      </w:r>
      <w:bookmarkEnd w:id="23"/>
      <w:r w:rsidRPr="002D492F">
        <w:rPr>
          <w:rFonts w:ascii="Century Schoolbook" w:eastAsiaTheme="majorEastAsia" w:hAnsi="Century Schoolbook" w:cstheme="majorBidi"/>
          <w:bCs/>
          <w:sz w:val="24"/>
          <w:szCs w:val="24"/>
        </w:rPr>
        <w:t xml:space="preserve"> </w:t>
      </w:r>
    </w:p>
    <w:p w14:paraId="6B483246" w14:textId="6C5ABAD0" w:rsidR="00183D98" w:rsidRPr="002940E7" w:rsidRDefault="00183D98" w:rsidP="002D492F">
      <w:pPr>
        <w:jc w:val="both"/>
        <w:rPr>
          <w:rFonts w:ascii="Century Schoolbook" w:eastAsiaTheme="majorEastAsia" w:hAnsi="Century Schoolbook" w:cstheme="majorBidi"/>
          <w:b/>
          <w:bCs/>
          <w:sz w:val="24"/>
          <w:szCs w:val="24"/>
        </w:rPr>
      </w:pPr>
      <w:bookmarkStart w:id="24" w:name="_Toc30142064"/>
      <w:r w:rsidRPr="002940E7">
        <w:rPr>
          <w:rFonts w:ascii="Century Schoolbook" w:eastAsiaTheme="majorEastAsia" w:hAnsi="Century Schoolbook" w:cstheme="majorBidi"/>
          <w:b/>
          <w:bCs/>
          <w:sz w:val="24"/>
          <w:szCs w:val="24"/>
        </w:rPr>
        <w:t>Challeng</w:t>
      </w:r>
      <w:r w:rsidR="00CB099F" w:rsidRPr="002940E7">
        <w:rPr>
          <w:rFonts w:ascii="Century Schoolbook" w:eastAsiaTheme="majorEastAsia" w:hAnsi="Century Schoolbook" w:cstheme="majorBidi"/>
          <w:b/>
          <w:bCs/>
          <w:sz w:val="24"/>
          <w:szCs w:val="24"/>
        </w:rPr>
        <w:t>e</w:t>
      </w:r>
      <w:r w:rsidRPr="002940E7">
        <w:rPr>
          <w:rFonts w:ascii="Century Schoolbook" w:eastAsiaTheme="majorEastAsia" w:hAnsi="Century Schoolbook" w:cstheme="majorBidi"/>
          <w:b/>
          <w:bCs/>
          <w:sz w:val="24"/>
          <w:szCs w:val="24"/>
        </w:rPr>
        <w:t>s</w:t>
      </w:r>
      <w:bookmarkEnd w:id="24"/>
    </w:p>
    <w:p w14:paraId="58A548DC" w14:textId="355BC85D" w:rsidR="00D664E7" w:rsidRPr="002D492F" w:rsidRDefault="00160466" w:rsidP="002D492F">
      <w:pPr>
        <w:jc w:val="both"/>
        <w:rPr>
          <w:rFonts w:ascii="Century Schoolbook" w:eastAsiaTheme="majorEastAsia" w:hAnsi="Century Schoolbook" w:cstheme="majorBidi"/>
          <w:bCs/>
          <w:sz w:val="24"/>
          <w:szCs w:val="24"/>
        </w:rPr>
      </w:pPr>
      <w:r w:rsidRPr="002D492F">
        <w:rPr>
          <w:rFonts w:ascii="Century Schoolbook" w:eastAsiaTheme="majorEastAsia" w:hAnsi="Century Schoolbook" w:cstheme="majorBidi"/>
          <w:bCs/>
          <w:sz w:val="24"/>
          <w:szCs w:val="24"/>
        </w:rPr>
        <w:t>I</w:t>
      </w:r>
      <w:r w:rsidR="00D664E7" w:rsidRPr="002D492F">
        <w:rPr>
          <w:rFonts w:ascii="Century Schoolbook" w:eastAsiaTheme="majorEastAsia" w:hAnsi="Century Schoolbook" w:cstheme="majorBidi"/>
          <w:bCs/>
          <w:sz w:val="24"/>
          <w:szCs w:val="24"/>
        </w:rPr>
        <w:t xml:space="preserve">mplementation </w:t>
      </w:r>
      <w:r w:rsidRPr="002D492F">
        <w:rPr>
          <w:rFonts w:ascii="Century Schoolbook" w:eastAsiaTheme="majorEastAsia" w:hAnsi="Century Schoolbook" w:cstheme="majorBidi"/>
          <w:bCs/>
          <w:sz w:val="24"/>
          <w:szCs w:val="24"/>
        </w:rPr>
        <w:t xml:space="preserve">of the Agenda </w:t>
      </w:r>
      <w:r w:rsidR="00D664E7" w:rsidRPr="002D492F">
        <w:rPr>
          <w:rFonts w:ascii="Century Schoolbook" w:eastAsiaTheme="majorEastAsia" w:hAnsi="Century Schoolbook" w:cstheme="majorBidi"/>
          <w:bCs/>
          <w:sz w:val="24"/>
          <w:szCs w:val="24"/>
        </w:rPr>
        <w:t>is based on the principle that domestic resources should be utilized not necessarily dependent of foreign resources particularly financial resources. The prevailing fiscal situation in the country is such that there are very limited resources for effective implementation.</w:t>
      </w:r>
      <w:r w:rsidR="00D664E7" w:rsidRPr="00F953F8">
        <w:rPr>
          <w:rFonts w:ascii="Century Schoolbook" w:eastAsiaTheme="majorEastAsia" w:hAnsi="Century Schoolbook" w:cstheme="majorBidi"/>
          <w:bCs/>
          <w:sz w:val="24"/>
          <w:szCs w:val="24"/>
        </w:rPr>
        <w:t xml:space="preserve"> </w:t>
      </w:r>
      <w:r w:rsidR="00D664E7" w:rsidRPr="002D492F">
        <w:rPr>
          <w:rFonts w:ascii="Century Schoolbook" w:eastAsiaTheme="majorEastAsia" w:hAnsi="Century Schoolbook" w:cstheme="majorBidi"/>
          <w:bCs/>
          <w:sz w:val="24"/>
          <w:szCs w:val="24"/>
        </w:rPr>
        <w:t>The studies compete for resources with other priorities for the country resulting in time lags for availability of the much needed and critical data.</w:t>
      </w:r>
    </w:p>
    <w:p w14:paraId="7FAF9E9D" w14:textId="24E4C997" w:rsidR="00EC71FD" w:rsidRPr="002940E7" w:rsidRDefault="00EC71FD" w:rsidP="002D492F">
      <w:pPr>
        <w:jc w:val="both"/>
        <w:rPr>
          <w:rFonts w:ascii="Century Schoolbook" w:eastAsiaTheme="majorEastAsia" w:hAnsi="Century Schoolbook" w:cstheme="majorBidi"/>
          <w:b/>
          <w:bCs/>
          <w:sz w:val="24"/>
          <w:szCs w:val="24"/>
        </w:rPr>
      </w:pPr>
      <w:bookmarkStart w:id="25" w:name="_Toc30142065"/>
      <w:r w:rsidRPr="002940E7">
        <w:rPr>
          <w:rFonts w:ascii="Century Schoolbook" w:eastAsiaTheme="majorEastAsia" w:hAnsi="Century Schoolbook" w:cstheme="majorBidi"/>
          <w:b/>
          <w:bCs/>
          <w:sz w:val="24"/>
          <w:szCs w:val="24"/>
        </w:rPr>
        <w:t>Areas for support</w:t>
      </w:r>
      <w:r w:rsidR="00966D8C" w:rsidRPr="002940E7">
        <w:rPr>
          <w:rFonts w:ascii="Century Schoolbook" w:eastAsiaTheme="majorEastAsia" w:hAnsi="Century Schoolbook" w:cstheme="majorBidi"/>
          <w:b/>
          <w:bCs/>
          <w:sz w:val="24"/>
          <w:szCs w:val="24"/>
        </w:rPr>
        <w:t xml:space="preserve"> is requested for</w:t>
      </w:r>
      <w:r w:rsidR="0091171C" w:rsidRPr="002940E7">
        <w:rPr>
          <w:rFonts w:ascii="Century Schoolbook" w:eastAsiaTheme="majorEastAsia" w:hAnsi="Century Schoolbook" w:cstheme="majorBidi"/>
          <w:b/>
          <w:bCs/>
          <w:sz w:val="24"/>
          <w:szCs w:val="24"/>
        </w:rPr>
        <w:t>:</w:t>
      </w:r>
      <w:bookmarkEnd w:id="25"/>
    </w:p>
    <w:p w14:paraId="11BD6FCA" w14:textId="715AF989" w:rsidR="005A6AD9" w:rsidRPr="002940E7" w:rsidRDefault="00B06A0B" w:rsidP="002940E7">
      <w:pPr>
        <w:pStyle w:val="ListParagraph"/>
        <w:numPr>
          <w:ilvl w:val="0"/>
          <w:numId w:val="11"/>
        </w:numPr>
        <w:jc w:val="both"/>
        <w:rPr>
          <w:rFonts w:ascii="Century Schoolbook" w:eastAsiaTheme="majorEastAsia" w:hAnsi="Century Schoolbook" w:cstheme="majorBidi"/>
          <w:bCs/>
          <w:sz w:val="24"/>
          <w:szCs w:val="24"/>
        </w:rPr>
      </w:pPr>
      <w:r w:rsidRPr="002940E7">
        <w:rPr>
          <w:rFonts w:ascii="Century Schoolbook" w:eastAsiaTheme="majorEastAsia" w:hAnsi="Century Schoolbook" w:cstheme="majorBidi"/>
          <w:bCs/>
          <w:sz w:val="24"/>
          <w:szCs w:val="24"/>
        </w:rPr>
        <w:t>Monitoring the implementation</w:t>
      </w:r>
      <w:r w:rsidR="00160466" w:rsidRPr="002940E7">
        <w:rPr>
          <w:rFonts w:ascii="Century Schoolbook" w:eastAsiaTheme="majorEastAsia" w:hAnsi="Century Schoolbook" w:cstheme="majorBidi"/>
          <w:bCs/>
          <w:sz w:val="24"/>
          <w:szCs w:val="24"/>
        </w:rPr>
        <w:t xml:space="preserve"> </w:t>
      </w:r>
      <w:r w:rsidR="007E110B" w:rsidRPr="002940E7">
        <w:rPr>
          <w:rFonts w:ascii="Century Schoolbook" w:eastAsiaTheme="majorEastAsia" w:hAnsi="Century Schoolbook" w:cstheme="majorBidi"/>
          <w:bCs/>
          <w:sz w:val="24"/>
          <w:szCs w:val="24"/>
        </w:rPr>
        <w:t xml:space="preserve">of the Agenda </w:t>
      </w:r>
      <w:r w:rsidR="00160466" w:rsidRPr="002940E7">
        <w:rPr>
          <w:rFonts w:ascii="Century Schoolbook" w:eastAsiaTheme="majorEastAsia" w:hAnsi="Century Schoolbook" w:cstheme="majorBidi"/>
          <w:bCs/>
          <w:sz w:val="24"/>
          <w:szCs w:val="24"/>
        </w:rPr>
        <w:t xml:space="preserve">entails the need for periodic </w:t>
      </w:r>
      <w:r w:rsidRPr="002940E7">
        <w:rPr>
          <w:rFonts w:ascii="Century Schoolbook" w:eastAsiaTheme="majorEastAsia" w:hAnsi="Century Schoolbook" w:cstheme="majorBidi"/>
          <w:bCs/>
          <w:sz w:val="24"/>
          <w:szCs w:val="24"/>
        </w:rPr>
        <w:t>surveys</w:t>
      </w:r>
      <w:r w:rsidR="007E110B" w:rsidRPr="002940E7">
        <w:rPr>
          <w:rFonts w:ascii="Century Schoolbook" w:eastAsiaTheme="majorEastAsia" w:hAnsi="Century Schoolbook" w:cstheme="majorBidi"/>
          <w:bCs/>
          <w:sz w:val="24"/>
          <w:szCs w:val="24"/>
        </w:rPr>
        <w:t xml:space="preserve"> which include;</w:t>
      </w:r>
      <w:r w:rsidR="00160466" w:rsidRPr="002940E7">
        <w:rPr>
          <w:rFonts w:ascii="Century Schoolbook" w:eastAsiaTheme="majorEastAsia" w:hAnsi="Century Schoolbook" w:cstheme="majorBidi"/>
          <w:bCs/>
          <w:sz w:val="24"/>
          <w:szCs w:val="24"/>
        </w:rPr>
        <w:t xml:space="preserve">  </w:t>
      </w:r>
    </w:p>
    <w:p w14:paraId="3D87EC68" w14:textId="5DE0342E" w:rsidR="00514F3F"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 xml:space="preserve">Economic Census, </w:t>
      </w:r>
    </w:p>
    <w:p w14:paraId="6BEF8D06" w14:textId="77777777" w:rsidR="00514F3F"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 xml:space="preserve">Educational Census, </w:t>
      </w:r>
    </w:p>
    <w:p w14:paraId="49DD028E" w14:textId="77777777" w:rsidR="00514F3F"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 xml:space="preserve">Health Statistics, </w:t>
      </w:r>
    </w:p>
    <w:p w14:paraId="309A3D0D" w14:textId="77777777" w:rsidR="00514F3F"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 xml:space="preserve">Multiple Indicator Cluster Survey, </w:t>
      </w:r>
    </w:p>
    <w:p w14:paraId="2D29C445" w14:textId="77777777" w:rsidR="00514F3F"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 xml:space="preserve">Labour Force Survey, </w:t>
      </w:r>
    </w:p>
    <w:p w14:paraId="69B11BAB" w14:textId="77777777" w:rsidR="00514F3F"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Inter</w:t>
      </w:r>
      <w:r w:rsidR="00D060B9" w:rsidRPr="003D6B99">
        <w:rPr>
          <w:rFonts w:ascii="Century Schoolbook" w:eastAsiaTheme="majorEastAsia" w:hAnsi="Century Schoolbook" w:cstheme="majorBidi"/>
          <w:bCs/>
          <w:sz w:val="24"/>
          <w:szCs w:val="24"/>
        </w:rPr>
        <w:t>-</w:t>
      </w:r>
      <w:r w:rsidRPr="003D6B99">
        <w:rPr>
          <w:rFonts w:ascii="Century Schoolbook" w:eastAsiaTheme="majorEastAsia" w:hAnsi="Century Schoolbook" w:cstheme="majorBidi"/>
          <w:bCs/>
          <w:sz w:val="24"/>
          <w:szCs w:val="24"/>
        </w:rPr>
        <w:t xml:space="preserve">censal, </w:t>
      </w:r>
    </w:p>
    <w:p w14:paraId="2B298DBE" w14:textId="24A35940" w:rsidR="00514F3F"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V</w:t>
      </w:r>
      <w:r w:rsidR="00514F3F">
        <w:rPr>
          <w:rFonts w:ascii="Century Schoolbook" w:eastAsiaTheme="majorEastAsia" w:hAnsi="Century Schoolbook" w:cstheme="majorBidi"/>
          <w:bCs/>
          <w:sz w:val="24"/>
          <w:szCs w:val="24"/>
        </w:rPr>
        <w:t xml:space="preserve">ulnerability </w:t>
      </w:r>
      <w:r w:rsidRPr="003D6B99">
        <w:rPr>
          <w:rFonts w:ascii="Century Schoolbook" w:eastAsiaTheme="majorEastAsia" w:hAnsi="Century Schoolbook" w:cstheme="majorBidi"/>
          <w:bCs/>
          <w:sz w:val="24"/>
          <w:szCs w:val="24"/>
        </w:rPr>
        <w:t>A</w:t>
      </w:r>
      <w:r w:rsidR="00514F3F">
        <w:rPr>
          <w:rFonts w:ascii="Century Schoolbook" w:eastAsiaTheme="majorEastAsia" w:hAnsi="Century Schoolbook" w:cstheme="majorBidi"/>
          <w:bCs/>
          <w:sz w:val="24"/>
          <w:szCs w:val="24"/>
        </w:rPr>
        <w:t>ssessment</w:t>
      </w:r>
      <w:r w:rsidRPr="003D6B99">
        <w:rPr>
          <w:rFonts w:ascii="Century Schoolbook" w:eastAsiaTheme="majorEastAsia" w:hAnsi="Century Schoolbook" w:cstheme="majorBidi"/>
          <w:bCs/>
          <w:sz w:val="24"/>
          <w:szCs w:val="24"/>
        </w:rPr>
        <w:t xml:space="preserve">, </w:t>
      </w:r>
    </w:p>
    <w:p w14:paraId="2B7654DA" w14:textId="29A3A486" w:rsidR="005A6AD9" w:rsidRPr="003D6B99" w:rsidRDefault="00B06A0B" w:rsidP="003D6B99">
      <w:pPr>
        <w:pStyle w:val="ListParagraph"/>
        <w:numPr>
          <w:ilvl w:val="0"/>
          <w:numId w:val="12"/>
        </w:numPr>
        <w:jc w:val="both"/>
        <w:rPr>
          <w:rFonts w:ascii="Century Schoolbook" w:eastAsiaTheme="majorEastAsia" w:hAnsi="Century Schoolbook" w:cstheme="majorBidi"/>
          <w:bCs/>
          <w:sz w:val="24"/>
          <w:szCs w:val="24"/>
        </w:rPr>
      </w:pPr>
      <w:r w:rsidRPr="003D6B99">
        <w:rPr>
          <w:rFonts w:ascii="Century Schoolbook" w:eastAsiaTheme="majorEastAsia" w:hAnsi="Century Schoolbook" w:cstheme="majorBidi"/>
          <w:bCs/>
          <w:sz w:val="24"/>
          <w:szCs w:val="24"/>
        </w:rPr>
        <w:t>Eswatini Household Income and Expenditure Survey.</w:t>
      </w:r>
    </w:p>
    <w:p w14:paraId="75A1F912" w14:textId="3399C0EB" w:rsidR="005A6AD9" w:rsidRPr="002940E7" w:rsidRDefault="00B06A0B" w:rsidP="002940E7">
      <w:pPr>
        <w:pStyle w:val="ListParagraph"/>
        <w:numPr>
          <w:ilvl w:val="0"/>
          <w:numId w:val="11"/>
        </w:numPr>
        <w:jc w:val="both"/>
        <w:rPr>
          <w:rFonts w:ascii="Century Schoolbook" w:eastAsiaTheme="majorEastAsia" w:hAnsi="Century Schoolbook" w:cstheme="majorBidi"/>
          <w:bCs/>
          <w:sz w:val="24"/>
          <w:szCs w:val="24"/>
        </w:rPr>
      </w:pPr>
      <w:r w:rsidRPr="002940E7">
        <w:rPr>
          <w:rFonts w:ascii="Century Schoolbook" w:eastAsiaTheme="majorEastAsia" w:hAnsi="Century Schoolbook" w:cstheme="majorBidi"/>
          <w:bCs/>
          <w:sz w:val="24"/>
          <w:szCs w:val="24"/>
        </w:rPr>
        <w:t xml:space="preserve">Capacity building in </w:t>
      </w:r>
      <w:r w:rsidR="007E110B" w:rsidRPr="002940E7">
        <w:rPr>
          <w:rFonts w:ascii="Century Schoolbook" w:eastAsiaTheme="majorEastAsia" w:hAnsi="Century Schoolbook" w:cstheme="majorBidi"/>
          <w:bCs/>
          <w:sz w:val="24"/>
          <w:szCs w:val="24"/>
        </w:rPr>
        <w:t>sustainable development</w:t>
      </w:r>
      <w:r w:rsidRPr="002940E7">
        <w:rPr>
          <w:rFonts w:ascii="Century Schoolbook" w:eastAsiaTheme="majorEastAsia" w:hAnsi="Century Schoolbook" w:cstheme="majorBidi"/>
          <w:bCs/>
          <w:sz w:val="24"/>
          <w:szCs w:val="24"/>
        </w:rPr>
        <w:t xml:space="preserve"> based planning and </w:t>
      </w:r>
      <w:r w:rsidR="00F2510D">
        <w:rPr>
          <w:rFonts w:ascii="Century Schoolbook" w:eastAsiaTheme="majorEastAsia" w:hAnsi="Century Schoolbook" w:cstheme="majorBidi"/>
          <w:bCs/>
          <w:sz w:val="24"/>
          <w:szCs w:val="24"/>
        </w:rPr>
        <w:t>programmi</w:t>
      </w:r>
      <w:r w:rsidR="00F2510D" w:rsidRPr="002940E7">
        <w:rPr>
          <w:rFonts w:ascii="Century Schoolbook" w:eastAsiaTheme="majorEastAsia" w:hAnsi="Century Schoolbook" w:cstheme="majorBidi"/>
          <w:bCs/>
          <w:sz w:val="24"/>
          <w:szCs w:val="24"/>
        </w:rPr>
        <w:t>ng</w:t>
      </w:r>
      <w:r w:rsidRPr="002940E7">
        <w:rPr>
          <w:rFonts w:ascii="Century Schoolbook" w:eastAsiaTheme="majorEastAsia" w:hAnsi="Century Schoolbook" w:cstheme="majorBidi"/>
          <w:bCs/>
          <w:sz w:val="24"/>
          <w:szCs w:val="24"/>
        </w:rPr>
        <w:t>.</w:t>
      </w:r>
    </w:p>
    <w:p w14:paraId="7CDA2F4D" w14:textId="650A5F1F" w:rsidR="0091171C" w:rsidRPr="002940E7" w:rsidRDefault="00B06A0B" w:rsidP="002940E7">
      <w:pPr>
        <w:pStyle w:val="ListParagraph"/>
        <w:numPr>
          <w:ilvl w:val="0"/>
          <w:numId w:val="11"/>
        </w:numPr>
        <w:jc w:val="both"/>
        <w:rPr>
          <w:rFonts w:ascii="Century Schoolbook" w:eastAsiaTheme="majorEastAsia" w:hAnsi="Century Schoolbook" w:cstheme="majorBidi"/>
          <w:bCs/>
          <w:sz w:val="24"/>
          <w:szCs w:val="24"/>
        </w:rPr>
      </w:pPr>
      <w:r w:rsidRPr="002940E7">
        <w:rPr>
          <w:rFonts w:ascii="Century Schoolbook" w:eastAsiaTheme="majorEastAsia" w:hAnsi="Century Schoolbook" w:cstheme="majorBidi"/>
          <w:bCs/>
          <w:sz w:val="24"/>
          <w:szCs w:val="24"/>
        </w:rPr>
        <w:lastRenderedPageBreak/>
        <w:t xml:space="preserve">Investment in infrastructure </w:t>
      </w:r>
      <w:r w:rsidR="0091171C" w:rsidRPr="002940E7">
        <w:rPr>
          <w:rFonts w:ascii="Century Schoolbook" w:eastAsiaTheme="majorEastAsia" w:hAnsi="Century Schoolbook" w:cstheme="majorBidi"/>
          <w:bCs/>
          <w:sz w:val="24"/>
          <w:szCs w:val="24"/>
        </w:rPr>
        <w:t xml:space="preserve">(education, water &amp; sanitation, fuel and energy, ICT, road network). </w:t>
      </w:r>
    </w:p>
    <w:p w14:paraId="65E300EC" w14:textId="31F18299" w:rsidR="005E067A" w:rsidRPr="002941D3" w:rsidRDefault="00B06A0B" w:rsidP="002D492F">
      <w:pPr>
        <w:pStyle w:val="ListParagraph"/>
        <w:numPr>
          <w:ilvl w:val="0"/>
          <w:numId w:val="11"/>
        </w:numPr>
        <w:jc w:val="both"/>
        <w:rPr>
          <w:rFonts w:ascii="Century Schoolbook" w:eastAsiaTheme="majorEastAsia" w:hAnsi="Century Schoolbook" w:cstheme="majorBidi"/>
          <w:bCs/>
          <w:sz w:val="24"/>
          <w:szCs w:val="24"/>
        </w:rPr>
      </w:pPr>
      <w:r w:rsidRPr="002940E7">
        <w:rPr>
          <w:rFonts w:ascii="Century Schoolbook" w:eastAsiaTheme="majorEastAsia" w:hAnsi="Century Schoolbook" w:cstheme="majorBidi"/>
          <w:bCs/>
          <w:sz w:val="24"/>
          <w:szCs w:val="24"/>
        </w:rPr>
        <w:t>Resources for implementation</w:t>
      </w:r>
      <w:r w:rsidR="007E110B" w:rsidRPr="002940E7">
        <w:rPr>
          <w:rFonts w:ascii="Century Schoolbook" w:eastAsiaTheme="majorEastAsia" w:hAnsi="Century Schoolbook" w:cstheme="majorBidi"/>
          <w:bCs/>
          <w:sz w:val="24"/>
          <w:szCs w:val="24"/>
        </w:rPr>
        <w:t xml:space="preserve"> of the Agenda</w:t>
      </w:r>
    </w:p>
    <w:p w14:paraId="4A49467A" w14:textId="77777777" w:rsidR="00F2510D" w:rsidRDefault="00F2510D" w:rsidP="002941D3">
      <w:pPr>
        <w:jc w:val="both"/>
        <w:rPr>
          <w:rFonts w:ascii="Century Schoolbook" w:eastAsiaTheme="majorEastAsia" w:hAnsi="Century Schoolbook" w:cstheme="majorBidi"/>
          <w:b/>
          <w:bCs/>
          <w:sz w:val="24"/>
          <w:szCs w:val="24"/>
        </w:rPr>
      </w:pPr>
      <w:bookmarkStart w:id="26" w:name="_Toc30142066"/>
    </w:p>
    <w:p w14:paraId="69A934CC" w14:textId="77777777" w:rsidR="00227CC5" w:rsidRDefault="00D664E7" w:rsidP="002941D3">
      <w:pPr>
        <w:jc w:val="both"/>
        <w:rPr>
          <w:rFonts w:ascii="Century Schoolbook" w:eastAsiaTheme="majorEastAsia" w:hAnsi="Century Schoolbook" w:cstheme="majorBidi"/>
          <w:b/>
          <w:bCs/>
          <w:sz w:val="24"/>
          <w:szCs w:val="24"/>
        </w:rPr>
      </w:pPr>
      <w:r w:rsidRPr="002940E7">
        <w:rPr>
          <w:rFonts w:ascii="Century Schoolbook" w:eastAsiaTheme="majorEastAsia" w:hAnsi="Century Schoolbook" w:cstheme="majorBidi"/>
          <w:b/>
          <w:bCs/>
          <w:sz w:val="24"/>
          <w:szCs w:val="24"/>
        </w:rPr>
        <w:t>Lessons learnt</w:t>
      </w:r>
      <w:bookmarkEnd w:id="26"/>
    </w:p>
    <w:p w14:paraId="619B2786" w14:textId="21914AD1" w:rsidR="008E2B08" w:rsidRDefault="00D664E7" w:rsidP="002941D3">
      <w:pPr>
        <w:jc w:val="both"/>
        <w:rPr>
          <w:rFonts w:ascii="Century Schoolbook" w:eastAsiaTheme="majorEastAsia" w:hAnsi="Century Schoolbook" w:cstheme="majorBidi"/>
          <w:bCs/>
          <w:sz w:val="24"/>
          <w:szCs w:val="24"/>
        </w:rPr>
      </w:pPr>
      <w:r w:rsidRPr="002D492F">
        <w:rPr>
          <w:rFonts w:ascii="Century Schoolbook" w:eastAsiaTheme="majorEastAsia" w:hAnsi="Century Schoolbook" w:cstheme="majorBidi"/>
          <w:bCs/>
          <w:sz w:val="24"/>
          <w:szCs w:val="24"/>
        </w:rPr>
        <w:t xml:space="preserve">Implementation of the </w:t>
      </w:r>
      <w:r w:rsidR="007E110B" w:rsidRPr="002D492F">
        <w:rPr>
          <w:rFonts w:ascii="Century Schoolbook" w:eastAsiaTheme="majorEastAsia" w:hAnsi="Century Schoolbook" w:cstheme="majorBidi"/>
          <w:bCs/>
          <w:sz w:val="24"/>
          <w:szCs w:val="24"/>
        </w:rPr>
        <w:t>agenda</w:t>
      </w:r>
      <w:r w:rsidRPr="002D492F">
        <w:rPr>
          <w:rFonts w:ascii="Century Schoolbook" w:eastAsiaTheme="majorEastAsia" w:hAnsi="Century Schoolbook" w:cstheme="majorBidi"/>
          <w:bCs/>
          <w:sz w:val="24"/>
          <w:szCs w:val="24"/>
        </w:rPr>
        <w:t xml:space="preserve"> requires that </w:t>
      </w:r>
      <w:r w:rsidR="007E110B" w:rsidRPr="002D492F">
        <w:rPr>
          <w:rFonts w:ascii="Century Schoolbook" w:eastAsiaTheme="majorEastAsia" w:hAnsi="Century Schoolbook" w:cstheme="majorBidi"/>
          <w:bCs/>
          <w:sz w:val="24"/>
          <w:szCs w:val="24"/>
        </w:rPr>
        <w:t>it</w:t>
      </w:r>
      <w:r w:rsidRPr="002D492F">
        <w:rPr>
          <w:rFonts w:ascii="Century Schoolbook" w:eastAsiaTheme="majorEastAsia" w:hAnsi="Century Schoolbook" w:cstheme="majorBidi"/>
          <w:bCs/>
          <w:sz w:val="24"/>
          <w:szCs w:val="24"/>
        </w:rPr>
        <w:t xml:space="preserve"> be mainstreamed into national development frameworks. </w:t>
      </w:r>
      <w:r w:rsidR="007E110B" w:rsidRPr="002D492F">
        <w:rPr>
          <w:rFonts w:ascii="Century Schoolbook" w:eastAsiaTheme="majorEastAsia" w:hAnsi="Century Schoolbook" w:cstheme="majorBidi"/>
          <w:bCs/>
          <w:sz w:val="24"/>
          <w:szCs w:val="24"/>
        </w:rPr>
        <w:t>The Agenda is</w:t>
      </w:r>
      <w:r w:rsidRPr="002D492F">
        <w:rPr>
          <w:rFonts w:ascii="Century Schoolbook" w:eastAsiaTheme="majorEastAsia" w:hAnsi="Century Schoolbook" w:cstheme="majorBidi"/>
          <w:bCs/>
          <w:sz w:val="24"/>
          <w:szCs w:val="24"/>
        </w:rPr>
        <w:t xml:space="preserve"> not a stand-alone phenomenon but a means of fast tracking implementation of national development </w:t>
      </w:r>
      <w:r w:rsidR="00514F3F">
        <w:rPr>
          <w:rFonts w:ascii="Century Schoolbook" w:eastAsiaTheme="majorEastAsia" w:hAnsi="Century Schoolbook" w:cstheme="majorBidi"/>
          <w:bCs/>
          <w:sz w:val="24"/>
          <w:szCs w:val="24"/>
        </w:rPr>
        <w:t>programme</w:t>
      </w:r>
      <w:r w:rsidRPr="002D492F">
        <w:rPr>
          <w:rFonts w:ascii="Century Schoolbook" w:eastAsiaTheme="majorEastAsia" w:hAnsi="Century Schoolbook" w:cstheme="majorBidi"/>
          <w:bCs/>
          <w:sz w:val="24"/>
          <w:szCs w:val="24"/>
        </w:rPr>
        <w:t xml:space="preserve"> as such should be integrated to foster efficiency.</w:t>
      </w:r>
    </w:p>
    <w:p w14:paraId="27637E9A" w14:textId="77777777" w:rsidR="00F2510D" w:rsidRDefault="00F2510D" w:rsidP="002941D3">
      <w:pPr>
        <w:jc w:val="both"/>
        <w:rPr>
          <w:rFonts w:ascii="Century Schoolbook" w:eastAsiaTheme="majorEastAsia" w:hAnsi="Century Schoolbook" w:cstheme="majorBidi"/>
          <w:bCs/>
          <w:sz w:val="24"/>
          <w:szCs w:val="24"/>
        </w:rPr>
      </w:pPr>
    </w:p>
    <w:p w14:paraId="2EFCAC38" w14:textId="2E67A4C1" w:rsidR="00F2510D" w:rsidRDefault="00F2510D">
      <w:pPr>
        <w:rPr>
          <w:rFonts w:ascii="Century Schoolbook" w:eastAsiaTheme="majorEastAsia" w:hAnsi="Century Schoolbook" w:cstheme="majorBidi"/>
          <w:bCs/>
          <w:sz w:val="24"/>
          <w:szCs w:val="24"/>
        </w:rPr>
      </w:pPr>
      <w:r>
        <w:rPr>
          <w:rFonts w:ascii="Century Schoolbook" w:eastAsiaTheme="majorEastAsia" w:hAnsi="Century Schoolbook" w:cstheme="majorBidi"/>
          <w:bCs/>
          <w:sz w:val="24"/>
          <w:szCs w:val="24"/>
        </w:rPr>
        <w:br w:type="page"/>
      </w:r>
    </w:p>
    <w:sdt>
      <w:sdtPr>
        <w:rPr>
          <w:rFonts w:asciiTheme="minorHAnsi" w:eastAsiaTheme="minorHAnsi" w:hAnsiTheme="minorHAnsi" w:cstheme="minorBidi"/>
          <w:color w:val="auto"/>
          <w:sz w:val="22"/>
          <w:szCs w:val="22"/>
          <w:lang w:val="en-ZW"/>
        </w:rPr>
        <w:id w:val="1124504524"/>
        <w:docPartObj>
          <w:docPartGallery w:val="Table of Contents"/>
          <w:docPartUnique/>
        </w:docPartObj>
      </w:sdtPr>
      <w:sdtEndPr>
        <w:rPr>
          <w:b/>
          <w:bCs/>
          <w:noProof/>
        </w:rPr>
      </w:sdtEndPr>
      <w:sdtContent>
        <w:p w14:paraId="65D5AC39" w14:textId="41958E5D" w:rsidR="002D492F" w:rsidRPr="00C067AE" w:rsidRDefault="002D492F" w:rsidP="002D492F">
          <w:pPr>
            <w:pStyle w:val="TOCHeading"/>
            <w:jc w:val="both"/>
            <w:rPr>
              <w:rFonts w:ascii="Century Schoolbook" w:hAnsi="Century Schoolbook"/>
              <w:b/>
              <w:sz w:val="28"/>
              <w:szCs w:val="28"/>
              <w:lang w:val="en-ZW"/>
            </w:rPr>
          </w:pPr>
          <w:r w:rsidRPr="00C067AE">
            <w:rPr>
              <w:rFonts w:ascii="Century Schoolbook" w:hAnsi="Century Schoolbook"/>
              <w:b/>
              <w:sz w:val="28"/>
              <w:szCs w:val="28"/>
              <w:lang w:val="en-ZW"/>
            </w:rPr>
            <w:t>Table of Contents</w:t>
          </w:r>
        </w:p>
        <w:p w14:paraId="39E35D36" w14:textId="738406D9" w:rsidR="00274FEB" w:rsidRDefault="002D492F">
          <w:pPr>
            <w:pStyle w:val="TOC1"/>
            <w:rPr>
              <w:rFonts w:asciiTheme="minorHAnsi" w:eastAsiaTheme="minorEastAsia" w:hAnsiTheme="minorHAnsi"/>
              <w:b w:val="0"/>
              <w:lang w:val="en-US"/>
            </w:rPr>
          </w:pPr>
          <w:r>
            <w:fldChar w:fldCharType="begin"/>
          </w:r>
          <w:r>
            <w:instrText xml:space="preserve"> TOC \o "1-3" \h \z \u </w:instrText>
          </w:r>
          <w:r>
            <w:fldChar w:fldCharType="separate"/>
          </w:r>
          <w:hyperlink w:anchor="_Toc30148567" w:history="1">
            <w:r w:rsidR="00274FEB" w:rsidRPr="00556C11">
              <w:rPr>
                <w:rStyle w:val="Hyperlink"/>
              </w:rPr>
              <w:t>FOREWORD</w:t>
            </w:r>
            <w:r w:rsidR="00274FEB">
              <w:rPr>
                <w:webHidden/>
              </w:rPr>
              <w:tab/>
            </w:r>
            <w:r w:rsidR="00274FEB">
              <w:rPr>
                <w:webHidden/>
              </w:rPr>
              <w:fldChar w:fldCharType="begin"/>
            </w:r>
            <w:r w:rsidR="00274FEB">
              <w:rPr>
                <w:webHidden/>
              </w:rPr>
              <w:instrText xml:space="preserve"> PAGEREF _Toc30148567 \h </w:instrText>
            </w:r>
            <w:r w:rsidR="00274FEB">
              <w:rPr>
                <w:webHidden/>
              </w:rPr>
            </w:r>
            <w:r w:rsidR="00274FEB">
              <w:rPr>
                <w:webHidden/>
              </w:rPr>
              <w:fldChar w:fldCharType="separate"/>
            </w:r>
            <w:r w:rsidR="00227CC5">
              <w:rPr>
                <w:webHidden/>
              </w:rPr>
              <w:t>ii</w:t>
            </w:r>
            <w:r w:rsidR="00274FEB">
              <w:rPr>
                <w:webHidden/>
              </w:rPr>
              <w:fldChar w:fldCharType="end"/>
            </w:r>
          </w:hyperlink>
        </w:p>
        <w:p w14:paraId="627BB403" w14:textId="7757B08A" w:rsidR="00274FEB" w:rsidRDefault="0048190C">
          <w:pPr>
            <w:pStyle w:val="TOC1"/>
            <w:rPr>
              <w:rFonts w:asciiTheme="minorHAnsi" w:eastAsiaTheme="minorEastAsia" w:hAnsiTheme="minorHAnsi"/>
              <w:b w:val="0"/>
              <w:lang w:val="en-US"/>
            </w:rPr>
          </w:pPr>
          <w:hyperlink w:anchor="_Toc30148568" w:history="1">
            <w:r w:rsidR="00274FEB" w:rsidRPr="00556C11">
              <w:rPr>
                <w:rStyle w:val="Hyperlink"/>
              </w:rPr>
              <w:t>EXECUTIVE SUMMARY</w:t>
            </w:r>
            <w:r w:rsidR="00274FEB">
              <w:rPr>
                <w:webHidden/>
              </w:rPr>
              <w:tab/>
            </w:r>
            <w:r w:rsidR="00274FEB">
              <w:rPr>
                <w:webHidden/>
              </w:rPr>
              <w:fldChar w:fldCharType="begin"/>
            </w:r>
            <w:r w:rsidR="00274FEB">
              <w:rPr>
                <w:webHidden/>
              </w:rPr>
              <w:instrText xml:space="preserve"> PAGEREF _Toc30148568 \h </w:instrText>
            </w:r>
            <w:r w:rsidR="00274FEB">
              <w:rPr>
                <w:webHidden/>
              </w:rPr>
            </w:r>
            <w:r w:rsidR="00274FEB">
              <w:rPr>
                <w:webHidden/>
              </w:rPr>
              <w:fldChar w:fldCharType="separate"/>
            </w:r>
            <w:r w:rsidR="00227CC5">
              <w:rPr>
                <w:webHidden/>
              </w:rPr>
              <w:t>v</w:t>
            </w:r>
            <w:r w:rsidR="00274FEB">
              <w:rPr>
                <w:webHidden/>
              </w:rPr>
              <w:fldChar w:fldCharType="end"/>
            </w:r>
          </w:hyperlink>
        </w:p>
        <w:p w14:paraId="3EB5B74C" w14:textId="362FA3C9" w:rsidR="00274FEB" w:rsidRDefault="0048190C">
          <w:pPr>
            <w:pStyle w:val="TOC1"/>
            <w:rPr>
              <w:rFonts w:asciiTheme="minorHAnsi" w:eastAsiaTheme="minorEastAsia" w:hAnsiTheme="minorHAnsi"/>
              <w:b w:val="0"/>
              <w:lang w:val="en-US"/>
            </w:rPr>
          </w:pPr>
          <w:hyperlink w:anchor="_Toc30148569" w:history="1">
            <w:r w:rsidR="00274FEB" w:rsidRPr="00556C11">
              <w:rPr>
                <w:rStyle w:val="Hyperlink"/>
              </w:rPr>
              <w:t>TABLES</w:t>
            </w:r>
            <w:r w:rsidR="00274FEB">
              <w:rPr>
                <w:webHidden/>
              </w:rPr>
              <w:tab/>
            </w:r>
            <w:r w:rsidR="00274FEB">
              <w:rPr>
                <w:webHidden/>
              </w:rPr>
              <w:fldChar w:fldCharType="begin"/>
            </w:r>
            <w:r w:rsidR="00274FEB">
              <w:rPr>
                <w:webHidden/>
              </w:rPr>
              <w:instrText xml:space="preserve"> PAGEREF _Toc30148569 \h </w:instrText>
            </w:r>
            <w:r w:rsidR="00274FEB">
              <w:rPr>
                <w:webHidden/>
              </w:rPr>
            </w:r>
            <w:r w:rsidR="00274FEB">
              <w:rPr>
                <w:webHidden/>
              </w:rPr>
              <w:fldChar w:fldCharType="separate"/>
            </w:r>
            <w:r w:rsidR="00227CC5">
              <w:rPr>
                <w:webHidden/>
              </w:rPr>
              <w:t>ix</w:t>
            </w:r>
            <w:r w:rsidR="00274FEB">
              <w:rPr>
                <w:webHidden/>
              </w:rPr>
              <w:fldChar w:fldCharType="end"/>
            </w:r>
          </w:hyperlink>
        </w:p>
        <w:p w14:paraId="5C45C124" w14:textId="2B557F41" w:rsidR="00274FEB" w:rsidRDefault="0048190C">
          <w:pPr>
            <w:pStyle w:val="TOC1"/>
            <w:rPr>
              <w:rFonts w:asciiTheme="minorHAnsi" w:eastAsiaTheme="minorEastAsia" w:hAnsiTheme="minorHAnsi"/>
              <w:b w:val="0"/>
              <w:lang w:val="en-US"/>
            </w:rPr>
          </w:pPr>
          <w:hyperlink w:anchor="_Toc30148570" w:history="1">
            <w:r w:rsidR="00274FEB" w:rsidRPr="00556C11">
              <w:rPr>
                <w:rStyle w:val="Hyperlink"/>
              </w:rPr>
              <w:t>ACRONYMS</w:t>
            </w:r>
            <w:r w:rsidR="00274FEB">
              <w:rPr>
                <w:webHidden/>
              </w:rPr>
              <w:tab/>
            </w:r>
            <w:r w:rsidR="00274FEB">
              <w:rPr>
                <w:webHidden/>
              </w:rPr>
              <w:fldChar w:fldCharType="begin"/>
            </w:r>
            <w:r w:rsidR="00274FEB">
              <w:rPr>
                <w:webHidden/>
              </w:rPr>
              <w:instrText xml:space="preserve"> PAGEREF _Toc30148570 \h </w:instrText>
            </w:r>
            <w:r w:rsidR="00274FEB">
              <w:rPr>
                <w:webHidden/>
              </w:rPr>
            </w:r>
            <w:r w:rsidR="00274FEB">
              <w:rPr>
                <w:webHidden/>
              </w:rPr>
              <w:fldChar w:fldCharType="separate"/>
            </w:r>
            <w:r w:rsidR="00227CC5">
              <w:rPr>
                <w:webHidden/>
              </w:rPr>
              <w:t>x</w:t>
            </w:r>
            <w:r w:rsidR="00274FEB">
              <w:rPr>
                <w:webHidden/>
              </w:rPr>
              <w:fldChar w:fldCharType="end"/>
            </w:r>
          </w:hyperlink>
        </w:p>
        <w:p w14:paraId="7B0F5672" w14:textId="3159148F" w:rsidR="00274FEB" w:rsidRDefault="0048190C">
          <w:pPr>
            <w:pStyle w:val="TOC1"/>
            <w:rPr>
              <w:rFonts w:asciiTheme="minorHAnsi" w:eastAsiaTheme="minorEastAsia" w:hAnsiTheme="minorHAnsi"/>
              <w:b w:val="0"/>
              <w:lang w:val="en-US"/>
            </w:rPr>
          </w:pPr>
          <w:hyperlink w:anchor="_Toc30148571" w:history="1">
            <w:r w:rsidR="00274FEB" w:rsidRPr="00556C11">
              <w:rPr>
                <w:rStyle w:val="Hyperlink"/>
              </w:rPr>
              <w:t>CHAPTER 1: INTRODUCTION</w:t>
            </w:r>
            <w:r w:rsidR="00274FEB">
              <w:rPr>
                <w:webHidden/>
              </w:rPr>
              <w:tab/>
            </w:r>
            <w:r w:rsidR="00274FEB">
              <w:rPr>
                <w:webHidden/>
              </w:rPr>
              <w:fldChar w:fldCharType="begin"/>
            </w:r>
            <w:r w:rsidR="00274FEB">
              <w:rPr>
                <w:webHidden/>
              </w:rPr>
              <w:instrText xml:space="preserve"> PAGEREF _Toc30148571 \h </w:instrText>
            </w:r>
            <w:r w:rsidR="00274FEB">
              <w:rPr>
                <w:webHidden/>
              </w:rPr>
            </w:r>
            <w:r w:rsidR="00274FEB">
              <w:rPr>
                <w:webHidden/>
              </w:rPr>
              <w:fldChar w:fldCharType="separate"/>
            </w:r>
            <w:r w:rsidR="00227CC5">
              <w:rPr>
                <w:webHidden/>
              </w:rPr>
              <w:t>1</w:t>
            </w:r>
            <w:r w:rsidR="00274FEB">
              <w:rPr>
                <w:webHidden/>
              </w:rPr>
              <w:fldChar w:fldCharType="end"/>
            </w:r>
          </w:hyperlink>
        </w:p>
        <w:p w14:paraId="1674417D" w14:textId="7776C8BF" w:rsidR="00274FEB" w:rsidRDefault="0048190C">
          <w:pPr>
            <w:pStyle w:val="TOC1"/>
            <w:rPr>
              <w:rFonts w:asciiTheme="minorHAnsi" w:eastAsiaTheme="minorEastAsia" w:hAnsiTheme="minorHAnsi"/>
              <w:b w:val="0"/>
              <w:lang w:val="en-US"/>
            </w:rPr>
          </w:pPr>
          <w:hyperlink w:anchor="_Toc30148572" w:history="1">
            <w:r w:rsidR="00274FEB" w:rsidRPr="00556C11">
              <w:rPr>
                <w:rStyle w:val="Hyperlink"/>
              </w:rPr>
              <w:t>CHAPTER 2: KEY STRATEGIES FOR IMPLEMENTING AGENDA 2063</w:t>
            </w:r>
            <w:r w:rsidR="00274FEB">
              <w:rPr>
                <w:webHidden/>
              </w:rPr>
              <w:tab/>
            </w:r>
            <w:r w:rsidR="00274FEB">
              <w:rPr>
                <w:webHidden/>
              </w:rPr>
              <w:fldChar w:fldCharType="begin"/>
            </w:r>
            <w:r w:rsidR="00274FEB">
              <w:rPr>
                <w:webHidden/>
              </w:rPr>
              <w:instrText xml:space="preserve"> PAGEREF _Toc30148572 \h </w:instrText>
            </w:r>
            <w:r w:rsidR="00274FEB">
              <w:rPr>
                <w:webHidden/>
              </w:rPr>
            </w:r>
            <w:r w:rsidR="00274FEB">
              <w:rPr>
                <w:webHidden/>
              </w:rPr>
              <w:fldChar w:fldCharType="separate"/>
            </w:r>
            <w:r w:rsidR="00227CC5">
              <w:rPr>
                <w:webHidden/>
              </w:rPr>
              <w:t>3</w:t>
            </w:r>
            <w:r w:rsidR="00274FEB">
              <w:rPr>
                <w:webHidden/>
              </w:rPr>
              <w:fldChar w:fldCharType="end"/>
            </w:r>
          </w:hyperlink>
        </w:p>
        <w:p w14:paraId="05010572" w14:textId="5D56F722" w:rsidR="00274FEB" w:rsidRDefault="0048190C">
          <w:pPr>
            <w:pStyle w:val="TOC2"/>
            <w:tabs>
              <w:tab w:val="right" w:leader="dot" w:pos="9016"/>
            </w:tabs>
            <w:rPr>
              <w:rFonts w:eastAsiaTheme="minorEastAsia"/>
              <w:noProof/>
              <w:lang w:val="en-US"/>
            </w:rPr>
          </w:pPr>
          <w:hyperlink w:anchor="_Toc30148573" w:history="1">
            <w:r w:rsidR="00274FEB" w:rsidRPr="00556C11">
              <w:rPr>
                <w:rStyle w:val="Hyperlink"/>
                <w:rFonts w:ascii="Century Schoolbook" w:hAnsi="Century Schoolbook"/>
                <w:b/>
                <w:noProof/>
              </w:rPr>
              <w:t>Policy frameworks</w:t>
            </w:r>
            <w:r w:rsidR="00274FEB">
              <w:rPr>
                <w:noProof/>
                <w:webHidden/>
              </w:rPr>
              <w:tab/>
            </w:r>
            <w:r w:rsidR="00274FEB">
              <w:rPr>
                <w:noProof/>
                <w:webHidden/>
              </w:rPr>
              <w:fldChar w:fldCharType="begin"/>
            </w:r>
            <w:r w:rsidR="00274FEB">
              <w:rPr>
                <w:noProof/>
                <w:webHidden/>
              </w:rPr>
              <w:instrText xml:space="preserve"> PAGEREF _Toc30148573 \h </w:instrText>
            </w:r>
            <w:r w:rsidR="00274FEB">
              <w:rPr>
                <w:noProof/>
                <w:webHidden/>
              </w:rPr>
            </w:r>
            <w:r w:rsidR="00274FEB">
              <w:rPr>
                <w:noProof/>
                <w:webHidden/>
              </w:rPr>
              <w:fldChar w:fldCharType="separate"/>
            </w:r>
            <w:r w:rsidR="00227CC5">
              <w:rPr>
                <w:noProof/>
                <w:webHidden/>
              </w:rPr>
              <w:t>3</w:t>
            </w:r>
            <w:r w:rsidR="00274FEB">
              <w:rPr>
                <w:noProof/>
                <w:webHidden/>
              </w:rPr>
              <w:fldChar w:fldCharType="end"/>
            </w:r>
          </w:hyperlink>
        </w:p>
        <w:p w14:paraId="133AA043" w14:textId="65BFAD94" w:rsidR="00274FEB" w:rsidRDefault="0048190C">
          <w:pPr>
            <w:pStyle w:val="TOC2"/>
            <w:tabs>
              <w:tab w:val="right" w:leader="dot" w:pos="9016"/>
            </w:tabs>
            <w:rPr>
              <w:rFonts w:eastAsiaTheme="minorEastAsia"/>
              <w:noProof/>
              <w:lang w:val="en-US"/>
            </w:rPr>
          </w:pPr>
          <w:hyperlink w:anchor="_Toc30148574" w:history="1">
            <w:r w:rsidR="00274FEB" w:rsidRPr="00556C11">
              <w:rPr>
                <w:rStyle w:val="Hyperlink"/>
                <w:rFonts w:ascii="Century Schoolbook" w:hAnsi="Century Schoolbook"/>
                <w:b/>
                <w:noProof/>
              </w:rPr>
              <w:t>Institutional Mechanism</w:t>
            </w:r>
            <w:r w:rsidR="00274FEB">
              <w:rPr>
                <w:noProof/>
                <w:webHidden/>
              </w:rPr>
              <w:tab/>
            </w:r>
            <w:r w:rsidR="00274FEB">
              <w:rPr>
                <w:noProof/>
                <w:webHidden/>
              </w:rPr>
              <w:fldChar w:fldCharType="begin"/>
            </w:r>
            <w:r w:rsidR="00274FEB">
              <w:rPr>
                <w:noProof/>
                <w:webHidden/>
              </w:rPr>
              <w:instrText xml:space="preserve"> PAGEREF _Toc30148574 \h </w:instrText>
            </w:r>
            <w:r w:rsidR="00274FEB">
              <w:rPr>
                <w:noProof/>
                <w:webHidden/>
              </w:rPr>
            </w:r>
            <w:r w:rsidR="00274FEB">
              <w:rPr>
                <w:noProof/>
                <w:webHidden/>
              </w:rPr>
              <w:fldChar w:fldCharType="separate"/>
            </w:r>
            <w:r w:rsidR="00227CC5">
              <w:rPr>
                <w:noProof/>
                <w:webHidden/>
              </w:rPr>
              <w:t>6</w:t>
            </w:r>
            <w:r w:rsidR="00274FEB">
              <w:rPr>
                <w:noProof/>
                <w:webHidden/>
              </w:rPr>
              <w:fldChar w:fldCharType="end"/>
            </w:r>
          </w:hyperlink>
        </w:p>
        <w:p w14:paraId="4B22E682" w14:textId="236FE85D" w:rsidR="00274FEB" w:rsidRDefault="0048190C">
          <w:pPr>
            <w:pStyle w:val="TOC1"/>
            <w:rPr>
              <w:rFonts w:asciiTheme="minorHAnsi" w:eastAsiaTheme="minorEastAsia" w:hAnsiTheme="minorHAnsi"/>
              <w:b w:val="0"/>
              <w:lang w:val="en-US"/>
            </w:rPr>
          </w:pPr>
          <w:hyperlink w:anchor="_Toc30148575" w:history="1">
            <w:r w:rsidR="00274FEB" w:rsidRPr="00556C11">
              <w:rPr>
                <w:rStyle w:val="Hyperlink"/>
              </w:rPr>
              <w:t>CHAPTER 3: PROGRESS MADE IN THE IMPLEMENTATION OF THE AGENDA 2063</w:t>
            </w:r>
            <w:r w:rsidR="00274FEB">
              <w:rPr>
                <w:webHidden/>
              </w:rPr>
              <w:tab/>
            </w:r>
            <w:r w:rsidR="00274FEB">
              <w:rPr>
                <w:webHidden/>
              </w:rPr>
              <w:fldChar w:fldCharType="begin"/>
            </w:r>
            <w:r w:rsidR="00274FEB">
              <w:rPr>
                <w:webHidden/>
              </w:rPr>
              <w:instrText xml:space="preserve"> PAGEREF _Toc30148575 \h </w:instrText>
            </w:r>
            <w:r w:rsidR="00274FEB">
              <w:rPr>
                <w:webHidden/>
              </w:rPr>
            </w:r>
            <w:r w:rsidR="00274FEB">
              <w:rPr>
                <w:webHidden/>
              </w:rPr>
              <w:fldChar w:fldCharType="separate"/>
            </w:r>
            <w:r w:rsidR="00227CC5">
              <w:rPr>
                <w:webHidden/>
              </w:rPr>
              <w:t>7</w:t>
            </w:r>
            <w:r w:rsidR="00274FEB">
              <w:rPr>
                <w:webHidden/>
              </w:rPr>
              <w:fldChar w:fldCharType="end"/>
            </w:r>
          </w:hyperlink>
        </w:p>
        <w:p w14:paraId="14F1DD99" w14:textId="70FE7C4D" w:rsidR="00274FEB" w:rsidRDefault="0048190C">
          <w:pPr>
            <w:pStyle w:val="TOC2"/>
            <w:tabs>
              <w:tab w:val="right" w:leader="dot" w:pos="9016"/>
            </w:tabs>
            <w:rPr>
              <w:rFonts w:eastAsiaTheme="minorEastAsia"/>
              <w:noProof/>
              <w:lang w:val="en-US"/>
            </w:rPr>
          </w:pPr>
          <w:hyperlink w:anchor="_Toc30148576" w:history="1">
            <w:r w:rsidR="00274FEB" w:rsidRPr="00556C11">
              <w:rPr>
                <w:rStyle w:val="Hyperlink"/>
                <w:rFonts w:ascii="Century Schoolbook" w:hAnsi="Century Schoolbook"/>
                <w:b/>
                <w:noProof/>
              </w:rPr>
              <w:t>Introduction</w:t>
            </w:r>
            <w:r w:rsidR="00274FEB">
              <w:rPr>
                <w:noProof/>
                <w:webHidden/>
              </w:rPr>
              <w:tab/>
            </w:r>
            <w:r w:rsidR="00274FEB">
              <w:rPr>
                <w:noProof/>
                <w:webHidden/>
              </w:rPr>
              <w:fldChar w:fldCharType="begin"/>
            </w:r>
            <w:r w:rsidR="00274FEB">
              <w:rPr>
                <w:noProof/>
                <w:webHidden/>
              </w:rPr>
              <w:instrText xml:space="preserve"> PAGEREF _Toc30148576 \h </w:instrText>
            </w:r>
            <w:r w:rsidR="00274FEB">
              <w:rPr>
                <w:noProof/>
                <w:webHidden/>
              </w:rPr>
            </w:r>
            <w:r w:rsidR="00274FEB">
              <w:rPr>
                <w:noProof/>
                <w:webHidden/>
              </w:rPr>
              <w:fldChar w:fldCharType="separate"/>
            </w:r>
            <w:r w:rsidR="00227CC5">
              <w:rPr>
                <w:noProof/>
                <w:webHidden/>
              </w:rPr>
              <w:t>7</w:t>
            </w:r>
            <w:r w:rsidR="00274FEB">
              <w:rPr>
                <w:noProof/>
                <w:webHidden/>
              </w:rPr>
              <w:fldChar w:fldCharType="end"/>
            </w:r>
          </w:hyperlink>
        </w:p>
        <w:p w14:paraId="1DCEFE4A" w14:textId="353109F5" w:rsidR="00274FEB" w:rsidRDefault="0048190C">
          <w:pPr>
            <w:pStyle w:val="TOC2"/>
            <w:tabs>
              <w:tab w:val="right" w:leader="dot" w:pos="9016"/>
            </w:tabs>
            <w:rPr>
              <w:rFonts w:eastAsiaTheme="minorEastAsia"/>
              <w:noProof/>
              <w:lang w:val="en-US"/>
            </w:rPr>
          </w:pPr>
          <w:hyperlink w:anchor="_Toc30148577" w:history="1">
            <w:r w:rsidR="00274FEB" w:rsidRPr="00556C11">
              <w:rPr>
                <w:rStyle w:val="Hyperlink"/>
                <w:rFonts w:ascii="Century Schoolbook" w:hAnsi="Century Schoolbook"/>
                <w:b/>
                <w:noProof/>
              </w:rPr>
              <w:t>Goal 1:  A High Standard of Living, Quality of Life and Well Being for All</w:t>
            </w:r>
            <w:r w:rsidR="00274FEB">
              <w:rPr>
                <w:noProof/>
                <w:webHidden/>
              </w:rPr>
              <w:tab/>
            </w:r>
            <w:r w:rsidR="00274FEB">
              <w:rPr>
                <w:noProof/>
                <w:webHidden/>
              </w:rPr>
              <w:fldChar w:fldCharType="begin"/>
            </w:r>
            <w:r w:rsidR="00274FEB">
              <w:rPr>
                <w:noProof/>
                <w:webHidden/>
              </w:rPr>
              <w:instrText xml:space="preserve"> PAGEREF _Toc30148577 \h </w:instrText>
            </w:r>
            <w:r w:rsidR="00274FEB">
              <w:rPr>
                <w:noProof/>
                <w:webHidden/>
              </w:rPr>
            </w:r>
            <w:r w:rsidR="00274FEB">
              <w:rPr>
                <w:noProof/>
                <w:webHidden/>
              </w:rPr>
              <w:fldChar w:fldCharType="separate"/>
            </w:r>
            <w:r w:rsidR="00227CC5">
              <w:rPr>
                <w:noProof/>
                <w:webHidden/>
              </w:rPr>
              <w:t>7</w:t>
            </w:r>
            <w:r w:rsidR="00274FEB">
              <w:rPr>
                <w:noProof/>
                <w:webHidden/>
              </w:rPr>
              <w:fldChar w:fldCharType="end"/>
            </w:r>
          </w:hyperlink>
        </w:p>
        <w:p w14:paraId="28FE3034" w14:textId="042CA2BC" w:rsidR="00274FEB" w:rsidRDefault="0048190C">
          <w:pPr>
            <w:pStyle w:val="TOC2"/>
            <w:tabs>
              <w:tab w:val="right" w:leader="dot" w:pos="9016"/>
            </w:tabs>
            <w:rPr>
              <w:rFonts w:eastAsiaTheme="minorEastAsia"/>
              <w:noProof/>
              <w:lang w:val="en-US"/>
            </w:rPr>
          </w:pPr>
          <w:hyperlink w:anchor="_Toc30148578" w:history="1">
            <w:r w:rsidR="00274FEB" w:rsidRPr="00556C11">
              <w:rPr>
                <w:rStyle w:val="Hyperlink"/>
                <w:rFonts w:ascii="Century Schoolbook" w:hAnsi="Century Schoolbook"/>
                <w:b/>
                <w:noProof/>
              </w:rPr>
              <w:t>Goal 2: Well Educated Citizens and Skills revolution underpinned by Science, Technology and Innovation</w:t>
            </w:r>
            <w:r w:rsidR="00274FEB">
              <w:rPr>
                <w:noProof/>
                <w:webHidden/>
              </w:rPr>
              <w:tab/>
            </w:r>
            <w:r w:rsidR="00274FEB">
              <w:rPr>
                <w:noProof/>
                <w:webHidden/>
              </w:rPr>
              <w:fldChar w:fldCharType="begin"/>
            </w:r>
            <w:r w:rsidR="00274FEB">
              <w:rPr>
                <w:noProof/>
                <w:webHidden/>
              </w:rPr>
              <w:instrText xml:space="preserve"> PAGEREF _Toc30148578 \h </w:instrText>
            </w:r>
            <w:r w:rsidR="00274FEB">
              <w:rPr>
                <w:noProof/>
                <w:webHidden/>
              </w:rPr>
            </w:r>
            <w:r w:rsidR="00274FEB">
              <w:rPr>
                <w:noProof/>
                <w:webHidden/>
              </w:rPr>
              <w:fldChar w:fldCharType="separate"/>
            </w:r>
            <w:r w:rsidR="00227CC5">
              <w:rPr>
                <w:noProof/>
                <w:webHidden/>
              </w:rPr>
              <w:t>9</w:t>
            </w:r>
            <w:r w:rsidR="00274FEB">
              <w:rPr>
                <w:noProof/>
                <w:webHidden/>
              </w:rPr>
              <w:fldChar w:fldCharType="end"/>
            </w:r>
          </w:hyperlink>
        </w:p>
        <w:p w14:paraId="3A8C1422" w14:textId="20728D3F" w:rsidR="00274FEB" w:rsidRDefault="0048190C">
          <w:pPr>
            <w:pStyle w:val="TOC2"/>
            <w:tabs>
              <w:tab w:val="right" w:leader="dot" w:pos="9016"/>
            </w:tabs>
            <w:rPr>
              <w:rFonts w:eastAsiaTheme="minorEastAsia"/>
              <w:noProof/>
              <w:lang w:val="en-US"/>
            </w:rPr>
          </w:pPr>
          <w:hyperlink w:anchor="_Toc30148579" w:history="1">
            <w:r w:rsidR="00274FEB" w:rsidRPr="00556C11">
              <w:rPr>
                <w:rStyle w:val="Hyperlink"/>
                <w:rFonts w:ascii="Century Schoolbook" w:hAnsi="Century Schoolbook"/>
                <w:b/>
                <w:noProof/>
              </w:rPr>
              <w:t>Goal 3: Healthy and Well-Nourished Citizens</w:t>
            </w:r>
            <w:r w:rsidR="00274FEB">
              <w:rPr>
                <w:noProof/>
                <w:webHidden/>
              </w:rPr>
              <w:tab/>
            </w:r>
            <w:r w:rsidR="00274FEB">
              <w:rPr>
                <w:noProof/>
                <w:webHidden/>
              </w:rPr>
              <w:fldChar w:fldCharType="begin"/>
            </w:r>
            <w:r w:rsidR="00274FEB">
              <w:rPr>
                <w:noProof/>
                <w:webHidden/>
              </w:rPr>
              <w:instrText xml:space="preserve"> PAGEREF _Toc30148579 \h </w:instrText>
            </w:r>
            <w:r w:rsidR="00274FEB">
              <w:rPr>
                <w:noProof/>
                <w:webHidden/>
              </w:rPr>
            </w:r>
            <w:r w:rsidR="00274FEB">
              <w:rPr>
                <w:noProof/>
                <w:webHidden/>
              </w:rPr>
              <w:fldChar w:fldCharType="separate"/>
            </w:r>
            <w:r w:rsidR="00227CC5">
              <w:rPr>
                <w:noProof/>
                <w:webHidden/>
              </w:rPr>
              <w:t>11</w:t>
            </w:r>
            <w:r w:rsidR="00274FEB">
              <w:rPr>
                <w:noProof/>
                <w:webHidden/>
              </w:rPr>
              <w:fldChar w:fldCharType="end"/>
            </w:r>
          </w:hyperlink>
        </w:p>
        <w:p w14:paraId="2AED1CA4" w14:textId="7B3402B2" w:rsidR="00274FEB" w:rsidRDefault="0048190C">
          <w:pPr>
            <w:pStyle w:val="TOC2"/>
            <w:tabs>
              <w:tab w:val="right" w:leader="dot" w:pos="9016"/>
            </w:tabs>
            <w:rPr>
              <w:rFonts w:eastAsiaTheme="minorEastAsia"/>
              <w:noProof/>
              <w:lang w:val="en-US"/>
            </w:rPr>
          </w:pPr>
          <w:hyperlink w:anchor="_Toc30148580" w:history="1">
            <w:r w:rsidR="00274FEB" w:rsidRPr="00556C11">
              <w:rPr>
                <w:rStyle w:val="Hyperlink"/>
                <w:rFonts w:ascii="Century Schoolbook" w:hAnsi="Century Schoolbook"/>
                <w:b/>
                <w:noProof/>
              </w:rPr>
              <w:t>Goal 4: Transformed Economies and Job Creation</w:t>
            </w:r>
            <w:r w:rsidR="00274FEB">
              <w:rPr>
                <w:noProof/>
                <w:webHidden/>
              </w:rPr>
              <w:tab/>
            </w:r>
            <w:r w:rsidR="00274FEB">
              <w:rPr>
                <w:noProof/>
                <w:webHidden/>
              </w:rPr>
              <w:fldChar w:fldCharType="begin"/>
            </w:r>
            <w:r w:rsidR="00274FEB">
              <w:rPr>
                <w:noProof/>
                <w:webHidden/>
              </w:rPr>
              <w:instrText xml:space="preserve"> PAGEREF _Toc30148580 \h </w:instrText>
            </w:r>
            <w:r w:rsidR="00274FEB">
              <w:rPr>
                <w:noProof/>
                <w:webHidden/>
              </w:rPr>
            </w:r>
            <w:r w:rsidR="00274FEB">
              <w:rPr>
                <w:noProof/>
                <w:webHidden/>
              </w:rPr>
              <w:fldChar w:fldCharType="separate"/>
            </w:r>
            <w:r w:rsidR="00227CC5">
              <w:rPr>
                <w:noProof/>
                <w:webHidden/>
              </w:rPr>
              <w:t>12</w:t>
            </w:r>
            <w:r w:rsidR="00274FEB">
              <w:rPr>
                <w:noProof/>
                <w:webHidden/>
              </w:rPr>
              <w:fldChar w:fldCharType="end"/>
            </w:r>
          </w:hyperlink>
        </w:p>
        <w:p w14:paraId="65709392" w14:textId="78CE82A8" w:rsidR="00274FEB" w:rsidRDefault="0048190C">
          <w:pPr>
            <w:pStyle w:val="TOC2"/>
            <w:tabs>
              <w:tab w:val="right" w:leader="dot" w:pos="9016"/>
            </w:tabs>
            <w:rPr>
              <w:rFonts w:eastAsiaTheme="minorEastAsia"/>
              <w:noProof/>
              <w:lang w:val="en-US"/>
            </w:rPr>
          </w:pPr>
          <w:hyperlink w:anchor="_Toc30148581" w:history="1">
            <w:r w:rsidR="00274FEB" w:rsidRPr="00556C11">
              <w:rPr>
                <w:rStyle w:val="Hyperlink"/>
                <w:rFonts w:ascii="Century Schoolbook" w:hAnsi="Century Schoolbook"/>
                <w:b/>
                <w:noProof/>
              </w:rPr>
              <w:t>Goal 5: Modern Agriculture for increased productivity and production</w:t>
            </w:r>
            <w:r w:rsidR="00274FEB">
              <w:rPr>
                <w:noProof/>
                <w:webHidden/>
              </w:rPr>
              <w:tab/>
            </w:r>
            <w:r w:rsidR="00274FEB">
              <w:rPr>
                <w:noProof/>
                <w:webHidden/>
              </w:rPr>
              <w:fldChar w:fldCharType="begin"/>
            </w:r>
            <w:r w:rsidR="00274FEB">
              <w:rPr>
                <w:noProof/>
                <w:webHidden/>
              </w:rPr>
              <w:instrText xml:space="preserve"> PAGEREF _Toc30148581 \h </w:instrText>
            </w:r>
            <w:r w:rsidR="00274FEB">
              <w:rPr>
                <w:noProof/>
                <w:webHidden/>
              </w:rPr>
            </w:r>
            <w:r w:rsidR="00274FEB">
              <w:rPr>
                <w:noProof/>
                <w:webHidden/>
              </w:rPr>
              <w:fldChar w:fldCharType="separate"/>
            </w:r>
            <w:r w:rsidR="00227CC5">
              <w:rPr>
                <w:noProof/>
                <w:webHidden/>
              </w:rPr>
              <w:t>14</w:t>
            </w:r>
            <w:r w:rsidR="00274FEB">
              <w:rPr>
                <w:noProof/>
                <w:webHidden/>
              </w:rPr>
              <w:fldChar w:fldCharType="end"/>
            </w:r>
          </w:hyperlink>
        </w:p>
        <w:p w14:paraId="2ADA39A2" w14:textId="6CC3C861" w:rsidR="00274FEB" w:rsidRDefault="0048190C">
          <w:pPr>
            <w:pStyle w:val="TOC2"/>
            <w:tabs>
              <w:tab w:val="right" w:leader="dot" w:pos="9016"/>
            </w:tabs>
            <w:rPr>
              <w:rFonts w:eastAsiaTheme="minorEastAsia"/>
              <w:noProof/>
              <w:lang w:val="en-US"/>
            </w:rPr>
          </w:pPr>
          <w:hyperlink w:anchor="_Toc30148582" w:history="1">
            <w:r w:rsidR="00274FEB" w:rsidRPr="00556C11">
              <w:rPr>
                <w:rStyle w:val="Hyperlink"/>
                <w:rFonts w:ascii="Century Schoolbook" w:hAnsi="Century Schoolbook"/>
                <w:b/>
                <w:noProof/>
              </w:rPr>
              <w:t>Goal 7: Environmentally Sustainable climate resilient economies and communities</w:t>
            </w:r>
            <w:r w:rsidR="00274FEB">
              <w:rPr>
                <w:noProof/>
                <w:webHidden/>
              </w:rPr>
              <w:tab/>
            </w:r>
            <w:r w:rsidR="00274FEB">
              <w:rPr>
                <w:noProof/>
                <w:webHidden/>
              </w:rPr>
              <w:fldChar w:fldCharType="begin"/>
            </w:r>
            <w:r w:rsidR="00274FEB">
              <w:rPr>
                <w:noProof/>
                <w:webHidden/>
              </w:rPr>
              <w:instrText xml:space="preserve"> PAGEREF _Toc30148582 \h </w:instrText>
            </w:r>
            <w:r w:rsidR="00274FEB">
              <w:rPr>
                <w:noProof/>
                <w:webHidden/>
              </w:rPr>
            </w:r>
            <w:r w:rsidR="00274FEB">
              <w:rPr>
                <w:noProof/>
                <w:webHidden/>
              </w:rPr>
              <w:fldChar w:fldCharType="separate"/>
            </w:r>
            <w:r w:rsidR="00227CC5">
              <w:rPr>
                <w:noProof/>
                <w:webHidden/>
              </w:rPr>
              <w:t>15</w:t>
            </w:r>
            <w:r w:rsidR="00274FEB">
              <w:rPr>
                <w:noProof/>
                <w:webHidden/>
              </w:rPr>
              <w:fldChar w:fldCharType="end"/>
            </w:r>
          </w:hyperlink>
        </w:p>
        <w:p w14:paraId="10E1BD6B" w14:textId="2DC9E7F1" w:rsidR="00274FEB" w:rsidRDefault="0048190C">
          <w:pPr>
            <w:pStyle w:val="TOC2"/>
            <w:tabs>
              <w:tab w:val="right" w:leader="dot" w:pos="9016"/>
            </w:tabs>
            <w:rPr>
              <w:rFonts w:eastAsiaTheme="minorEastAsia"/>
              <w:noProof/>
              <w:lang w:val="en-US"/>
            </w:rPr>
          </w:pPr>
          <w:hyperlink w:anchor="_Toc30148583" w:history="1">
            <w:r w:rsidR="00274FEB" w:rsidRPr="00556C11">
              <w:rPr>
                <w:rStyle w:val="Hyperlink"/>
                <w:rFonts w:ascii="Century Schoolbook" w:hAnsi="Century Schoolbook"/>
                <w:b/>
                <w:noProof/>
              </w:rPr>
              <w:t>Goal 10: World Class Infrastructure criss-crosses Africa</w:t>
            </w:r>
            <w:r w:rsidR="00274FEB">
              <w:rPr>
                <w:noProof/>
                <w:webHidden/>
              </w:rPr>
              <w:tab/>
            </w:r>
            <w:r w:rsidR="00274FEB">
              <w:rPr>
                <w:noProof/>
                <w:webHidden/>
              </w:rPr>
              <w:fldChar w:fldCharType="begin"/>
            </w:r>
            <w:r w:rsidR="00274FEB">
              <w:rPr>
                <w:noProof/>
                <w:webHidden/>
              </w:rPr>
              <w:instrText xml:space="preserve"> PAGEREF _Toc30148583 \h </w:instrText>
            </w:r>
            <w:r w:rsidR="00274FEB">
              <w:rPr>
                <w:noProof/>
                <w:webHidden/>
              </w:rPr>
            </w:r>
            <w:r w:rsidR="00274FEB">
              <w:rPr>
                <w:noProof/>
                <w:webHidden/>
              </w:rPr>
              <w:fldChar w:fldCharType="separate"/>
            </w:r>
            <w:r w:rsidR="00227CC5">
              <w:rPr>
                <w:noProof/>
                <w:webHidden/>
              </w:rPr>
              <w:t>16</w:t>
            </w:r>
            <w:r w:rsidR="00274FEB">
              <w:rPr>
                <w:noProof/>
                <w:webHidden/>
              </w:rPr>
              <w:fldChar w:fldCharType="end"/>
            </w:r>
          </w:hyperlink>
        </w:p>
        <w:p w14:paraId="3F2C62E0" w14:textId="1A3CA38D" w:rsidR="00274FEB" w:rsidRDefault="0048190C">
          <w:pPr>
            <w:pStyle w:val="TOC1"/>
            <w:rPr>
              <w:rFonts w:asciiTheme="minorHAnsi" w:eastAsiaTheme="minorEastAsia" w:hAnsiTheme="minorHAnsi"/>
              <w:b w:val="0"/>
              <w:lang w:val="en-US"/>
            </w:rPr>
          </w:pPr>
          <w:hyperlink w:anchor="_Toc30148584" w:history="1">
            <w:r w:rsidR="00274FEB" w:rsidRPr="00556C11">
              <w:rPr>
                <w:rStyle w:val="Hyperlink"/>
              </w:rPr>
              <w:t>CHAPTER 4: CHALLENGES AND OPPORTUNITIES</w:t>
            </w:r>
            <w:r w:rsidR="00274FEB">
              <w:rPr>
                <w:webHidden/>
              </w:rPr>
              <w:tab/>
            </w:r>
            <w:r w:rsidR="00274FEB">
              <w:rPr>
                <w:webHidden/>
              </w:rPr>
              <w:fldChar w:fldCharType="begin"/>
            </w:r>
            <w:r w:rsidR="00274FEB">
              <w:rPr>
                <w:webHidden/>
              </w:rPr>
              <w:instrText xml:space="preserve"> PAGEREF _Toc30148584 \h </w:instrText>
            </w:r>
            <w:r w:rsidR="00274FEB">
              <w:rPr>
                <w:webHidden/>
              </w:rPr>
            </w:r>
            <w:r w:rsidR="00274FEB">
              <w:rPr>
                <w:webHidden/>
              </w:rPr>
              <w:fldChar w:fldCharType="separate"/>
            </w:r>
            <w:r w:rsidR="00227CC5">
              <w:rPr>
                <w:webHidden/>
              </w:rPr>
              <w:t>18</w:t>
            </w:r>
            <w:r w:rsidR="00274FEB">
              <w:rPr>
                <w:webHidden/>
              </w:rPr>
              <w:fldChar w:fldCharType="end"/>
            </w:r>
          </w:hyperlink>
        </w:p>
        <w:p w14:paraId="24D9FD46" w14:textId="761C0C5C" w:rsidR="00274FEB" w:rsidRDefault="0048190C">
          <w:pPr>
            <w:pStyle w:val="TOC2"/>
            <w:tabs>
              <w:tab w:val="right" w:leader="dot" w:pos="9016"/>
            </w:tabs>
            <w:rPr>
              <w:rFonts w:eastAsiaTheme="minorEastAsia"/>
              <w:noProof/>
              <w:lang w:val="en-US"/>
            </w:rPr>
          </w:pPr>
          <w:hyperlink w:anchor="_Toc30148585" w:history="1">
            <w:r w:rsidR="00274FEB" w:rsidRPr="00556C11">
              <w:rPr>
                <w:rStyle w:val="Hyperlink"/>
                <w:rFonts w:ascii="Century Schoolbook" w:hAnsi="Century Schoolbook"/>
                <w:b/>
                <w:noProof/>
              </w:rPr>
              <w:t>Challenges</w:t>
            </w:r>
            <w:r w:rsidR="00274FEB">
              <w:rPr>
                <w:noProof/>
                <w:webHidden/>
              </w:rPr>
              <w:tab/>
            </w:r>
            <w:r w:rsidR="00274FEB">
              <w:rPr>
                <w:noProof/>
                <w:webHidden/>
              </w:rPr>
              <w:fldChar w:fldCharType="begin"/>
            </w:r>
            <w:r w:rsidR="00274FEB">
              <w:rPr>
                <w:noProof/>
                <w:webHidden/>
              </w:rPr>
              <w:instrText xml:space="preserve"> PAGEREF _Toc30148585 \h </w:instrText>
            </w:r>
            <w:r w:rsidR="00274FEB">
              <w:rPr>
                <w:noProof/>
                <w:webHidden/>
              </w:rPr>
            </w:r>
            <w:r w:rsidR="00274FEB">
              <w:rPr>
                <w:noProof/>
                <w:webHidden/>
              </w:rPr>
              <w:fldChar w:fldCharType="separate"/>
            </w:r>
            <w:r w:rsidR="00227CC5">
              <w:rPr>
                <w:noProof/>
                <w:webHidden/>
              </w:rPr>
              <w:t>18</w:t>
            </w:r>
            <w:r w:rsidR="00274FEB">
              <w:rPr>
                <w:noProof/>
                <w:webHidden/>
              </w:rPr>
              <w:fldChar w:fldCharType="end"/>
            </w:r>
          </w:hyperlink>
        </w:p>
        <w:p w14:paraId="59D62E5C" w14:textId="53A850A9" w:rsidR="00274FEB" w:rsidRDefault="0048190C">
          <w:pPr>
            <w:pStyle w:val="TOC2"/>
            <w:tabs>
              <w:tab w:val="right" w:leader="dot" w:pos="9016"/>
            </w:tabs>
            <w:rPr>
              <w:rFonts w:eastAsiaTheme="minorEastAsia"/>
              <w:noProof/>
              <w:lang w:val="en-US"/>
            </w:rPr>
          </w:pPr>
          <w:hyperlink w:anchor="_Toc30148586" w:history="1">
            <w:r w:rsidR="00274FEB" w:rsidRPr="00556C11">
              <w:rPr>
                <w:rStyle w:val="Hyperlink"/>
                <w:rFonts w:ascii="Century Schoolbook" w:hAnsi="Century Schoolbook"/>
                <w:b/>
                <w:noProof/>
              </w:rPr>
              <w:t>Opportunities</w:t>
            </w:r>
            <w:r w:rsidR="00274FEB">
              <w:rPr>
                <w:noProof/>
                <w:webHidden/>
              </w:rPr>
              <w:tab/>
            </w:r>
            <w:r w:rsidR="00274FEB">
              <w:rPr>
                <w:noProof/>
                <w:webHidden/>
              </w:rPr>
              <w:fldChar w:fldCharType="begin"/>
            </w:r>
            <w:r w:rsidR="00274FEB">
              <w:rPr>
                <w:noProof/>
                <w:webHidden/>
              </w:rPr>
              <w:instrText xml:space="preserve"> PAGEREF _Toc30148586 \h </w:instrText>
            </w:r>
            <w:r w:rsidR="00274FEB">
              <w:rPr>
                <w:noProof/>
                <w:webHidden/>
              </w:rPr>
            </w:r>
            <w:r w:rsidR="00274FEB">
              <w:rPr>
                <w:noProof/>
                <w:webHidden/>
              </w:rPr>
              <w:fldChar w:fldCharType="separate"/>
            </w:r>
            <w:r w:rsidR="00227CC5">
              <w:rPr>
                <w:noProof/>
                <w:webHidden/>
              </w:rPr>
              <w:t>19</w:t>
            </w:r>
            <w:r w:rsidR="00274FEB">
              <w:rPr>
                <w:noProof/>
                <w:webHidden/>
              </w:rPr>
              <w:fldChar w:fldCharType="end"/>
            </w:r>
          </w:hyperlink>
        </w:p>
        <w:p w14:paraId="08BD67A7" w14:textId="45B08EC5" w:rsidR="00274FEB" w:rsidRDefault="0048190C">
          <w:pPr>
            <w:pStyle w:val="TOC1"/>
            <w:rPr>
              <w:rFonts w:asciiTheme="minorHAnsi" w:eastAsiaTheme="minorEastAsia" w:hAnsiTheme="minorHAnsi"/>
              <w:b w:val="0"/>
              <w:lang w:val="en-US"/>
            </w:rPr>
          </w:pPr>
          <w:hyperlink w:anchor="_Toc30148587" w:history="1">
            <w:r w:rsidR="00274FEB" w:rsidRPr="00556C11">
              <w:rPr>
                <w:rStyle w:val="Hyperlink"/>
              </w:rPr>
              <w:t>CHAPTER 5: LESSONS LEARNT</w:t>
            </w:r>
            <w:r w:rsidR="00274FEB">
              <w:rPr>
                <w:webHidden/>
              </w:rPr>
              <w:tab/>
            </w:r>
            <w:r w:rsidR="00274FEB">
              <w:rPr>
                <w:webHidden/>
              </w:rPr>
              <w:fldChar w:fldCharType="begin"/>
            </w:r>
            <w:r w:rsidR="00274FEB">
              <w:rPr>
                <w:webHidden/>
              </w:rPr>
              <w:instrText xml:space="preserve"> PAGEREF _Toc30148587 \h </w:instrText>
            </w:r>
            <w:r w:rsidR="00274FEB">
              <w:rPr>
                <w:webHidden/>
              </w:rPr>
            </w:r>
            <w:r w:rsidR="00274FEB">
              <w:rPr>
                <w:webHidden/>
              </w:rPr>
              <w:fldChar w:fldCharType="separate"/>
            </w:r>
            <w:r w:rsidR="00227CC5">
              <w:rPr>
                <w:webHidden/>
              </w:rPr>
              <w:t>20</w:t>
            </w:r>
            <w:r w:rsidR="00274FEB">
              <w:rPr>
                <w:webHidden/>
              </w:rPr>
              <w:fldChar w:fldCharType="end"/>
            </w:r>
          </w:hyperlink>
        </w:p>
        <w:p w14:paraId="653E182E" w14:textId="45AEACDA" w:rsidR="00274FEB" w:rsidRDefault="0048190C">
          <w:pPr>
            <w:pStyle w:val="TOC1"/>
            <w:rPr>
              <w:rFonts w:asciiTheme="minorHAnsi" w:eastAsiaTheme="minorEastAsia" w:hAnsiTheme="minorHAnsi"/>
              <w:b w:val="0"/>
              <w:lang w:val="en-US"/>
            </w:rPr>
          </w:pPr>
          <w:hyperlink w:anchor="_Toc30148588" w:history="1">
            <w:r w:rsidR="00274FEB" w:rsidRPr="00556C11">
              <w:rPr>
                <w:rStyle w:val="Hyperlink"/>
              </w:rPr>
              <w:t>CONCLUSION</w:t>
            </w:r>
            <w:r w:rsidR="00274FEB">
              <w:rPr>
                <w:webHidden/>
              </w:rPr>
              <w:tab/>
            </w:r>
            <w:r w:rsidR="00274FEB">
              <w:rPr>
                <w:webHidden/>
              </w:rPr>
              <w:fldChar w:fldCharType="begin"/>
            </w:r>
            <w:r w:rsidR="00274FEB">
              <w:rPr>
                <w:webHidden/>
              </w:rPr>
              <w:instrText xml:space="preserve"> PAGEREF _Toc30148588 \h </w:instrText>
            </w:r>
            <w:r w:rsidR="00274FEB">
              <w:rPr>
                <w:webHidden/>
              </w:rPr>
            </w:r>
            <w:r w:rsidR="00274FEB">
              <w:rPr>
                <w:webHidden/>
              </w:rPr>
              <w:fldChar w:fldCharType="separate"/>
            </w:r>
            <w:r w:rsidR="00227CC5">
              <w:rPr>
                <w:webHidden/>
              </w:rPr>
              <w:t>21</w:t>
            </w:r>
            <w:r w:rsidR="00274FEB">
              <w:rPr>
                <w:webHidden/>
              </w:rPr>
              <w:fldChar w:fldCharType="end"/>
            </w:r>
          </w:hyperlink>
        </w:p>
        <w:p w14:paraId="1A32847D" w14:textId="39659FBD" w:rsidR="00274FEB" w:rsidRDefault="0048190C">
          <w:pPr>
            <w:pStyle w:val="TOC1"/>
            <w:rPr>
              <w:rFonts w:asciiTheme="minorHAnsi" w:eastAsiaTheme="minorEastAsia" w:hAnsiTheme="minorHAnsi"/>
              <w:b w:val="0"/>
              <w:lang w:val="en-US"/>
            </w:rPr>
          </w:pPr>
          <w:hyperlink w:anchor="_Toc30148589" w:history="1">
            <w:r w:rsidR="00274FEB" w:rsidRPr="00556C11">
              <w:rPr>
                <w:rStyle w:val="Hyperlink"/>
              </w:rPr>
              <w:t>AGENDA 2063 ANNEXURE</w:t>
            </w:r>
            <w:r w:rsidR="00274FEB">
              <w:rPr>
                <w:webHidden/>
              </w:rPr>
              <w:tab/>
            </w:r>
            <w:r w:rsidR="00274FEB">
              <w:rPr>
                <w:webHidden/>
              </w:rPr>
              <w:fldChar w:fldCharType="begin"/>
            </w:r>
            <w:r w:rsidR="00274FEB">
              <w:rPr>
                <w:webHidden/>
              </w:rPr>
              <w:instrText xml:space="preserve"> PAGEREF _Toc30148589 \h </w:instrText>
            </w:r>
            <w:r w:rsidR="00274FEB">
              <w:rPr>
                <w:webHidden/>
              </w:rPr>
            </w:r>
            <w:r w:rsidR="00274FEB">
              <w:rPr>
                <w:webHidden/>
              </w:rPr>
              <w:fldChar w:fldCharType="separate"/>
            </w:r>
            <w:r w:rsidR="00227CC5">
              <w:rPr>
                <w:webHidden/>
              </w:rPr>
              <w:t>22</w:t>
            </w:r>
            <w:r w:rsidR="00274FEB">
              <w:rPr>
                <w:webHidden/>
              </w:rPr>
              <w:fldChar w:fldCharType="end"/>
            </w:r>
          </w:hyperlink>
        </w:p>
        <w:p w14:paraId="513D05A3" w14:textId="1EF86264" w:rsidR="002D492F" w:rsidRDefault="002D492F" w:rsidP="002D492F">
          <w:pPr>
            <w:jc w:val="both"/>
          </w:pPr>
          <w:r>
            <w:rPr>
              <w:b/>
              <w:bCs/>
              <w:noProof/>
            </w:rPr>
            <w:fldChar w:fldCharType="end"/>
          </w:r>
        </w:p>
      </w:sdtContent>
    </w:sdt>
    <w:p w14:paraId="15BCAD09" w14:textId="1B5A8294" w:rsidR="00847053" w:rsidRPr="008E2B08" w:rsidRDefault="00847053" w:rsidP="002D492F">
      <w:pPr>
        <w:pStyle w:val="Heading1"/>
        <w:jc w:val="both"/>
        <w:rPr>
          <w:rFonts w:eastAsia="Arial Unicode MS"/>
        </w:rPr>
      </w:pPr>
    </w:p>
    <w:p w14:paraId="73AF5027" w14:textId="77777777" w:rsidR="00847053" w:rsidRPr="008E2B08" w:rsidRDefault="00847053" w:rsidP="002D492F">
      <w:pPr>
        <w:autoSpaceDE w:val="0"/>
        <w:autoSpaceDN w:val="0"/>
        <w:adjustRightInd w:val="0"/>
        <w:spacing w:after="0" w:line="276" w:lineRule="auto"/>
        <w:jc w:val="both"/>
        <w:rPr>
          <w:rFonts w:ascii="Century Schoolbook" w:eastAsia="Arial Unicode MS" w:hAnsi="Century Schoolbook" w:cs="Arial Unicode MS"/>
          <w:color w:val="FF0000"/>
          <w:sz w:val="24"/>
          <w:szCs w:val="24"/>
        </w:rPr>
      </w:pPr>
    </w:p>
    <w:p w14:paraId="121A50DB" w14:textId="77777777" w:rsidR="00EF5706" w:rsidRPr="008E2B08" w:rsidRDefault="00EF5706" w:rsidP="002D492F">
      <w:pPr>
        <w:autoSpaceDE w:val="0"/>
        <w:autoSpaceDN w:val="0"/>
        <w:adjustRightInd w:val="0"/>
        <w:spacing w:after="0" w:line="276" w:lineRule="auto"/>
        <w:jc w:val="both"/>
        <w:rPr>
          <w:rFonts w:ascii="Century Schoolbook" w:eastAsia="Arial Unicode MS" w:hAnsi="Century Schoolbook" w:cs="Arial Unicode MS"/>
          <w:color w:val="FF0000"/>
          <w:sz w:val="24"/>
          <w:szCs w:val="24"/>
        </w:rPr>
      </w:pPr>
    </w:p>
    <w:p w14:paraId="4A70905F" w14:textId="65C80004" w:rsidR="00964F72" w:rsidRDefault="00964F72" w:rsidP="002D492F">
      <w:pPr>
        <w:autoSpaceDE w:val="0"/>
        <w:autoSpaceDN w:val="0"/>
        <w:adjustRightInd w:val="0"/>
        <w:spacing w:after="0" w:line="276" w:lineRule="auto"/>
        <w:jc w:val="both"/>
      </w:pPr>
    </w:p>
    <w:p w14:paraId="4A29D995" w14:textId="77777777" w:rsidR="00847053" w:rsidRPr="00931110" w:rsidRDefault="00847053" w:rsidP="002D492F">
      <w:pPr>
        <w:autoSpaceDE w:val="0"/>
        <w:autoSpaceDN w:val="0"/>
        <w:adjustRightInd w:val="0"/>
        <w:spacing w:after="0" w:line="276" w:lineRule="auto"/>
        <w:jc w:val="both"/>
        <w:rPr>
          <w:rFonts w:ascii="Century Schoolbook" w:eastAsia="Arial Unicode MS" w:hAnsi="Century Schoolbook" w:cs="Arial Unicode MS"/>
          <w:sz w:val="24"/>
          <w:szCs w:val="24"/>
        </w:rPr>
      </w:pPr>
    </w:p>
    <w:p w14:paraId="49133567" w14:textId="77777777" w:rsidR="007805A3" w:rsidRDefault="007805A3" w:rsidP="002D492F">
      <w:pPr>
        <w:autoSpaceDE w:val="0"/>
        <w:autoSpaceDN w:val="0"/>
        <w:adjustRightInd w:val="0"/>
        <w:spacing w:after="0" w:line="276" w:lineRule="auto"/>
        <w:jc w:val="both"/>
        <w:rPr>
          <w:rFonts w:ascii="Century Schoolbook" w:eastAsia="Arial Unicode MS" w:hAnsi="Century Schoolbook" w:cs="Arial Unicode MS"/>
          <w:b/>
          <w:color w:val="0070C0"/>
          <w:sz w:val="24"/>
          <w:szCs w:val="24"/>
        </w:rPr>
      </w:pPr>
    </w:p>
    <w:p w14:paraId="696F76F9" w14:textId="2C0025C8" w:rsidR="000F40C1" w:rsidRDefault="000F40C1" w:rsidP="002D492F">
      <w:pPr>
        <w:autoSpaceDE w:val="0"/>
        <w:autoSpaceDN w:val="0"/>
        <w:adjustRightInd w:val="0"/>
        <w:spacing w:after="0" w:line="276" w:lineRule="auto"/>
        <w:jc w:val="both"/>
        <w:rPr>
          <w:rFonts w:ascii="Century Schoolbook" w:eastAsia="Arial Unicode MS" w:hAnsi="Century Schoolbook" w:cs="Arial Unicode MS"/>
          <w:b/>
          <w:color w:val="0070C0"/>
          <w:sz w:val="24"/>
          <w:szCs w:val="24"/>
        </w:rPr>
      </w:pPr>
    </w:p>
    <w:p w14:paraId="52EE2339" w14:textId="4054998F" w:rsidR="00AC779B" w:rsidRDefault="00AC779B" w:rsidP="002D492F">
      <w:pPr>
        <w:autoSpaceDE w:val="0"/>
        <w:autoSpaceDN w:val="0"/>
        <w:adjustRightInd w:val="0"/>
        <w:spacing w:after="0" w:line="276" w:lineRule="auto"/>
        <w:jc w:val="both"/>
        <w:rPr>
          <w:rFonts w:ascii="Century Schoolbook" w:eastAsia="Arial Unicode MS" w:hAnsi="Century Schoolbook" w:cs="Arial Unicode MS"/>
          <w:sz w:val="24"/>
          <w:szCs w:val="24"/>
        </w:rPr>
      </w:pPr>
    </w:p>
    <w:p w14:paraId="2BC3CA92" w14:textId="4357EC46" w:rsidR="00BB3C80" w:rsidRPr="002940E7" w:rsidRDefault="002D492F" w:rsidP="002940E7">
      <w:pPr>
        <w:pStyle w:val="Heading1"/>
        <w:pBdr>
          <w:bottom w:val="single" w:sz="4" w:space="1" w:color="auto"/>
        </w:pBdr>
        <w:jc w:val="both"/>
        <w:rPr>
          <w:rFonts w:ascii="Century Schoolbook" w:hAnsi="Century Schoolbook"/>
          <w:b/>
          <w:sz w:val="28"/>
          <w:szCs w:val="28"/>
        </w:rPr>
      </w:pPr>
      <w:bookmarkStart w:id="27" w:name="_Toc30148569"/>
      <w:r w:rsidRPr="002940E7">
        <w:rPr>
          <w:rFonts w:ascii="Century Schoolbook" w:hAnsi="Century Schoolbook"/>
          <w:b/>
          <w:sz w:val="28"/>
          <w:szCs w:val="28"/>
        </w:rPr>
        <w:lastRenderedPageBreak/>
        <w:t>TABLES</w:t>
      </w:r>
      <w:bookmarkEnd w:id="27"/>
    </w:p>
    <w:p w14:paraId="4B0AE1F7" w14:textId="77777777" w:rsidR="00B703F0" w:rsidRDefault="00B703F0" w:rsidP="002D492F">
      <w:pPr>
        <w:spacing w:line="276" w:lineRule="auto"/>
        <w:jc w:val="both"/>
        <w:rPr>
          <w:rFonts w:ascii="Century Schoolbook" w:hAnsi="Century Schoolbook" w:cs="Times New Roman"/>
          <w:sz w:val="24"/>
          <w:szCs w:val="24"/>
        </w:rPr>
      </w:pPr>
    </w:p>
    <w:p w14:paraId="6F91A1C5" w14:textId="22EFC04C" w:rsidR="00DB1BD4" w:rsidRDefault="0048368A">
      <w:pPr>
        <w:pStyle w:val="TableofFigures"/>
        <w:tabs>
          <w:tab w:val="right" w:leader="dot" w:pos="9016"/>
        </w:tabs>
        <w:rPr>
          <w:rFonts w:eastAsiaTheme="minorEastAsia"/>
          <w:noProof/>
          <w:lang w:val="en-US"/>
        </w:rPr>
      </w:pPr>
      <w:r>
        <w:rPr>
          <w:rFonts w:ascii="Century Schoolbook" w:hAnsi="Century Schoolbook" w:cs="Times New Roman"/>
          <w:sz w:val="24"/>
          <w:szCs w:val="24"/>
        </w:rPr>
        <w:fldChar w:fldCharType="begin"/>
      </w:r>
      <w:r>
        <w:rPr>
          <w:rFonts w:ascii="Century Schoolbook" w:hAnsi="Century Schoolbook" w:cs="Times New Roman"/>
          <w:sz w:val="24"/>
          <w:szCs w:val="24"/>
        </w:rPr>
        <w:instrText xml:space="preserve"> TOC \h \z \c "Table" </w:instrText>
      </w:r>
      <w:r>
        <w:rPr>
          <w:rFonts w:ascii="Century Schoolbook" w:hAnsi="Century Schoolbook" w:cs="Times New Roman"/>
          <w:sz w:val="24"/>
          <w:szCs w:val="24"/>
        </w:rPr>
        <w:fldChar w:fldCharType="separate"/>
      </w:r>
      <w:hyperlink w:anchor="_Toc30145488" w:history="1">
        <w:r w:rsidR="00DB1BD4" w:rsidRPr="0067160C">
          <w:rPr>
            <w:rStyle w:val="Hyperlink"/>
            <w:b/>
            <w:noProof/>
          </w:rPr>
          <w:t>Table 1: Goal 1- A High Standard of Living, Quality of Life and Well Being for All</w:t>
        </w:r>
        <w:r w:rsidR="00DB1BD4">
          <w:rPr>
            <w:noProof/>
            <w:webHidden/>
          </w:rPr>
          <w:tab/>
        </w:r>
        <w:r w:rsidR="00DB1BD4">
          <w:rPr>
            <w:noProof/>
            <w:webHidden/>
          </w:rPr>
          <w:fldChar w:fldCharType="begin"/>
        </w:r>
        <w:r w:rsidR="00DB1BD4">
          <w:rPr>
            <w:noProof/>
            <w:webHidden/>
          </w:rPr>
          <w:instrText xml:space="preserve"> PAGEREF _Toc30145488 \h </w:instrText>
        </w:r>
        <w:r w:rsidR="00DB1BD4">
          <w:rPr>
            <w:noProof/>
            <w:webHidden/>
          </w:rPr>
        </w:r>
        <w:r w:rsidR="00DB1BD4">
          <w:rPr>
            <w:noProof/>
            <w:webHidden/>
          </w:rPr>
          <w:fldChar w:fldCharType="separate"/>
        </w:r>
        <w:r w:rsidR="00227CC5">
          <w:rPr>
            <w:noProof/>
            <w:webHidden/>
          </w:rPr>
          <w:t>7</w:t>
        </w:r>
        <w:r w:rsidR="00DB1BD4">
          <w:rPr>
            <w:noProof/>
            <w:webHidden/>
          </w:rPr>
          <w:fldChar w:fldCharType="end"/>
        </w:r>
      </w:hyperlink>
    </w:p>
    <w:p w14:paraId="40F8082A" w14:textId="35663699" w:rsidR="00DB1BD4" w:rsidRDefault="0048190C" w:rsidP="00C067AE">
      <w:pPr>
        <w:pStyle w:val="TableofFigures"/>
        <w:tabs>
          <w:tab w:val="right" w:leader="dot" w:pos="9016"/>
        </w:tabs>
        <w:spacing w:line="360" w:lineRule="auto"/>
        <w:rPr>
          <w:rFonts w:eastAsiaTheme="minorEastAsia"/>
          <w:noProof/>
          <w:lang w:val="en-US"/>
        </w:rPr>
      </w:pPr>
      <w:hyperlink w:anchor="_Toc30145489" w:history="1">
        <w:r w:rsidR="00DB1BD4" w:rsidRPr="0067160C">
          <w:rPr>
            <w:rStyle w:val="Hyperlink"/>
            <w:b/>
            <w:noProof/>
          </w:rPr>
          <w:t>Table 2: Goal 2-  Well Educated Citizens and Skills revolution underpinned by Science, Technology and Innovation</w:t>
        </w:r>
        <w:r w:rsidR="00DB1BD4">
          <w:rPr>
            <w:noProof/>
            <w:webHidden/>
          </w:rPr>
          <w:tab/>
        </w:r>
        <w:r w:rsidR="00DB1BD4">
          <w:rPr>
            <w:noProof/>
            <w:webHidden/>
          </w:rPr>
          <w:fldChar w:fldCharType="begin"/>
        </w:r>
        <w:r w:rsidR="00DB1BD4">
          <w:rPr>
            <w:noProof/>
            <w:webHidden/>
          </w:rPr>
          <w:instrText xml:space="preserve"> PAGEREF _Toc30145489 \h </w:instrText>
        </w:r>
        <w:r w:rsidR="00DB1BD4">
          <w:rPr>
            <w:noProof/>
            <w:webHidden/>
          </w:rPr>
        </w:r>
        <w:r w:rsidR="00DB1BD4">
          <w:rPr>
            <w:noProof/>
            <w:webHidden/>
          </w:rPr>
          <w:fldChar w:fldCharType="separate"/>
        </w:r>
        <w:r w:rsidR="00227CC5">
          <w:rPr>
            <w:noProof/>
            <w:webHidden/>
          </w:rPr>
          <w:t>9</w:t>
        </w:r>
        <w:r w:rsidR="00DB1BD4">
          <w:rPr>
            <w:noProof/>
            <w:webHidden/>
          </w:rPr>
          <w:fldChar w:fldCharType="end"/>
        </w:r>
      </w:hyperlink>
    </w:p>
    <w:p w14:paraId="065E0801" w14:textId="6F91A246" w:rsidR="00DB1BD4" w:rsidRDefault="0048190C">
      <w:pPr>
        <w:pStyle w:val="TableofFigures"/>
        <w:tabs>
          <w:tab w:val="right" w:leader="dot" w:pos="9016"/>
        </w:tabs>
        <w:rPr>
          <w:rFonts w:eastAsiaTheme="minorEastAsia"/>
          <w:noProof/>
          <w:lang w:val="en-US"/>
        </w:rPr>
      </w:pPr>
      <w:hyperlink w:anchor="_Toc30145490" w:history="1">
        <w:r w:rsidR="00DB1BD4" w:rsidRPr="0067160C">
          <w:rPr>
            <w:rStyle w:val="Hyperlink"/>
            <w:b/>
            <w:noProof/>
          </w:rPr>
          <w:t>Table 3: Goal 3-  Healthy and Well-Nourished Citizens</w:t>
        </w:r>
        <w:r w:rsidR="00DB1BD4">
          <w:rPr>
            <w:noProof/>
            <w:webHidden/>
          </w:rPr>
          <w:tab/>
        </w:r>
        <w:r w:rsidR="00DB1BD4">
          <w:rPr>
            <w:noProof/>
            <w:webHidden/>
          </w:rPr>
          <w:fldChar w:fldCharType="begin"/>
        </w:r>
        <w:r w:rsidR="00DB1BD4">
          <w:rPr>
            <w:noProof/>
            <w:webHidden/>
          </w:rPr>
          <w:instrText xml:space="preserve"> PAGEREF _Toc30145490 \h </w:instrText>
        </w:r>
        <w:r w:rsidR="00DB1BD4">
          <w:rPr>
            <w:noProof/>
            <w:webHidden/>
          </w:rPr>
        </w:r>
        <w:r w:rsidR="00DB1BD4">
          <w:rPr>
            <w:noProof/>
            <w:webHidden/>
          </w:rPr>
          <w:fldChar w:fldCharType="separate"/>
        </w:r>
        <w:r w:rsidR="00227CC5">
          <w:rPr>
            <w:noProof/>
            <w:webHidden/>
          </w:rPr>
          <w:t>11</w:t>
        </w:r>
        <w:r w:rsidR="00DB1BD4">
          <w:rPr>
            <w:noProof/>
            <w:webHidden/>
          </w:rPr>
          <w:fldChar w:fldCharType="end"/>
        </w:r>
      </w:hyperlink>
    </w:p>
    <w:p w14:paraId="6065D28C" w14:textId="665F6AF3" w:rsidR="00DB1BD4" w:rsidRDefault="0048190C">
      <w:pPr>
        <w:pStyle w:val="TableofFigures"/>
        <w:tabs>
          <w:tab w:val="right" w:leader="dot" w:pos="9016"/>
        </w:tabs>
        <w:rPr>
          <w:rFonts w:eastAsiaTheme="minorEastAsia"/>
          <w:noProof/>
          <w:lang w:val="en-US"/>
        </w:rPr>
      </w:pPr>
      <w:hyperlink w:anchor="_Toc30145491" w:history="1">
        <w:r w:rsidR="00DB1BD4" w:rsidRPr="0067160C">
          <w:rPr>
            <w:rStyle w:val="Hyperlink"/>
            <w:b/>
            <w:noProof/>
          </w:rPr>
          <w:t xml:space="preserve">Table 4: </w:t>
        </w:r>
        <w:r w:rsidR="00DB1BD4" w:rsidRPr="0067160C">
          <w:rPr>
            <w:rStyle w:val="Hyperlink"/>
            <w:b/>
            <w:noProof/>
            <w:lang w:val="en-US"/>
          </w:rPr>
          <w:t>Goal 4- Transformed Economies and Job Creation</w:t>
        </w:r>
        <w:r w:rsidR="00DB1BD4">
          <w:rPr>
            <w:noProof/>
            <w:webHidden/>
          </w:rPr>
          <w:tab/>
        </w:r>
        <w:r w:rsidR="00DB1BD4">
          <w:rPr>
            <w:noProof/>
            <w:webHidden/>
          </w:rPr>
          <w:fldChar w:fldCharType="begin"/>
        </w:r>
        <w:r w:rsidR="00DB1BD4">
          <w:rPr>
            <w:noProof/>
            <w:webHidden/>
          </w:rPr>
          <w:instrText xml:space="preserve"> PAGEREF _Toc30145491 \h </w:instrText>
        </w:r>
        <w:r w:rsidR="00DB1BD4">
          <w:rPr>
            <w:noProof/>
            <w:webHidden/>
          </w:rPr>
        </w:r>
        <w:r w:rsidR="00DB1BD4">
          <w:rPr>
            <w:noProof/>
            <w:webHidden/>
          </w:rPr>
          <w:fldChar w:fldCharType="separate"/>
        </w:r>
        <w:r w:rsidR="00227CC5">
          <w:rPr>
            <w:noProof/>
            <w:webHidden/>
          </w:rPr>
          <w:t>12</w:t>
        </w:r>
        <w:r w:rsidR="00DB1BD4">
          <w:rPr>
            <w:noProof/>
            <w:webHidden/>
          </w:rPr>
          <w:fldChar w:fldCharType="end"/>
        </w:r>
      </w:hyperlink>
    </w:p>
    <w:p w14:paraId="3D4B29F0" w14:textId="3512D4DF" w:rsidR="00DB1BD4" w:rsidRDefault="0048190C">
      <w:pPr>
        <w:pStyle w:val="TableofFigures"/>
        <w:tabs>
          <w:tab w:val="right" w:leader="dot" w:pos="9016"/>
        </w:tabs>
        <w:rPr>
          <w:rFonts w:eastAsiaTheme="minorEastAsia"/>
          <w:noProof/>
          <w:lang w:val="en-US"/>
        </w:rPr>
      </w:pPr>
      <w:hyperlink w:anchor="_Toc30145492" w:history="1">
        <w:r w:rsidR="00DB1BD4" w:rsidRPr="0067160C">
          <w:rPr>
            <w:rStyle w:val="Hyperlink"/>
            <w:b/>
            <w:noProof/>
          </w:rPr>
          <w:t>Table 5: Goal 5- Modern Agriculture for increased productivity and production</w:t>
        </w:r>
        <w:r w:rsidR="00DB1BD4">
          <w:rPr>
            <w:noProof/>
            <w:webHidden/>
          </w:rPr>
          <w:tab/>
        </w:r>
        <w:r w:rsidR="00DB1BD4">
          <w:rPr>
            <w:noProof/>
            <w:webHidden/>
          </w:rPr>
          <w:fldChar w:fldCharType="begin"/>
        </w:r>
        <w:r w:rsidR="00DB1BD4">
          <w:rPr>
            <w:noProof/>
            <w:webHidden/>
          </w:rPr>
          <w:instrText xml:space="preserve"> PAGEREF _Toc30145492 \h </w:instrText>
        </w:r>
        <w:r w:rsidR="00DB1BD4">
          <w:rPr>
            <w:noProof/>
            <w:webHidden/>
          </w:rPr>
        </w:r>
        <w:r w:rsidR="00DB1BD4">
          <w:rPr>
            <w:noProof/>
            <w:webHidden/>
          </w:rPr>
          <w:fldChar w:fldCharType="separate"/>
        </w:r>
        <w:r w:rsidR="00227CC5">
          <w:rPr>
            <w:noProof/>
            <w:webHidden/>
          </w:rPr>
          <w:t>14</w:t>
        </w:r>
        <w:r w:rsidR="00DB1BD4">
          <w:rPr>
            <w:noProof/>
            <w:webHidden/>
          </w:rPr>
          <w:fldChar w:fldCharType="end"/>
        </w:r>
      </w:hyperlink>
    </w:p>
    <w:p w14:paraId="0794B74E" w14:textId="16FEE944" w:rsidR="00DB1BD4" w:rsidRDefault="0048190C">
      <w:pPr>
        <w:pStyle w:val="TableofFigures"/>
        <w:tabs>
          <w:tab w:val="right" w:leader="dot" w:pos="9016"/>
        </w:tabs>
        <w:rPr>
          <w:rFonts w:eastAsiaTheme="minorEastAsia"/>
          <w:noProof/>
          <w:lang w:val="en-US"/>
        </w:rPr>
      </w:pPr>
      <w:hyperlink w:anchor="_Toc30145493" w:history="1">
        <w:r w:rsidR="00DB1BD4" w:rsidRPr="0067160C">
          <w:rPr>
            <w:rStyle w:val="Hyperlink"/>
            <w:b/>
            <w:noProof/>
          </w:rPr>
          <w:t xml:space="preserve">Table 6: </w:t>
        </w:r>
        <w:r w:rsidR="00DB1BD4" w:rsidRPr="0067160C">
          <w:rPr>
            <w:rStyle w:val="Hyperlink"/>
            <w:b/>
            <w:bCs/>
            <w:noProof/>
            <w:lang w:val="en-GB"/>
          </w:rPr>
          <w:t>Goal 7-  Environmentally Sustainable climate resilient economies and communities</w:t>
        </w:r>
        <w:r w:rsidR="00DB1BD4">
          <w:rPr>
            <w:noProof/>
            <w:webHidden/>
          </w:rPr>
          <w:tab/>
        </w:r>
        <w:r w:rsidR="00DB1BD4">
          <w:rPr>
            <w:noProof/>
            <w:webHidden/>
          </w:rPr>
          <w:fldChar w:fldCharType="begin"/>
        </w:r>
        <w:r w:rsidR="00DB1BD4">
          <w:rPr>
            <w:noProof/>
            <w:webHidden/>
          </w:rPr>
          <w:instrText xml:space="preserve"> PAGEREF _Toc30145493 \h </w:instrText>
        </w:r>
        <w:r w:rsidR="00DB1BD4">
          <w:rPr>
            <w:noProof/>
            <w:webHidden/>
          </w:rPr>
        </w:r>
        <w:r w:rsidR="00DB1BD4">
          <w:rPr>
            <w:noProof/>
            <w:webHidden/>
          </w:rPr>
          <w:fldChar w:fldCharType="separate"/>
        </w:r>
        <w:r w:rsidR="00227CC5">
          <w:rPr>
            <w:noProof/>
            <w:webHidden/>
          </w:rPr>
          <w:t>15</w:t>
        </w:r>
        <w:r w:rsidR="00DB1BD4">
          <w:rPr>
            <w:noProof/>
            <w:webHidden/>
          </w:rPr>
          <w:fldChar w:fldCharType="end"/>
        </w:r>
      </w:hyperlink>
    </w:p>
    <w:p w14:paraId="6F48DA04" w14:textId="731550F6" w:rsidR="00DB1BD4" w:rsidRDefault="0048190C">
      <w:pPr>
        <w:pStyle w:val="TableofFigures"/>
        <w:tabs>
          <w:tab w:val="right" w:leader="dot" w:pos="9016"/>
        </w:tabs>
        <w:rPr>
          <w:rFonts w:eastAsiaTheme="minorEastAsia"/>
          <w:noProof/>
          <w:lang w:val="en-US"/>
        </w:rPr>
      </w:pPr>
      <w:hyperlink w:anchor="_Toc30145494" w:history="1">
        <w:r w:rsidR="00DB1BD4" w:rsidRPr="0067160C">
          <w:rPr>
            <w:rStyle w:val="Hyperlink"/>
            <w:b/>
            <w:noProof/>
          </w:rPr>
          <w:t>Table 7: Goal 10- World Class Infrastructure criss-crosses Africa</w:t>
        </w:r>
        <w:r w:rsidR="00DB1BD4">
          <w:rPr>
            <w:noProof/>
            <w:webHidden/>
          </w:rPr>
          <w:tab/>
        </w:r>
        <w:r w:rsidR="00DB1BD4">
          <w:rPr>
            <w:noProof/>
            <w:webHidden/>
          </w:rPr>
          <w:fldChar w:fldCharType="begin"/>
        </w:r>
        <w:r w:rsidR="00DB1BD4">
          <w:rPr>
            <w:noProof/>
            <w:webHidden/>
          </w:rPr>
          <w:instrText xml:space="preserve"> PAGEREF _Toc30145494 \h </w:instrText>
        </w:r>
        <w:r w:rsidR="00DB1BD4">
          <w:rPr>
            <w:noProof/>
            <w:webHidden/>
          </w:rPr>
        </w:r>
        <w:r w:rsidR="00DB1BD4">
          <w:rPr>
            <w:noProof/>
            <w:webHidden/>
          </w:rPr>
          <w:fldChar w:fldCharType="separate"/>
        </w:r>
        <w:r w:rsidR="00227CC5">
          <w:rPr>
            <w:noProof/>
            <w:webHidden/>
          </w:rPr>
          <w:t>16</w:t>
        </w:r>
        <w:r w:rsidR="00DB1BD4">
          <w:rPr>
            <w:noProof/>
            <w:webHidden/>
          </w:rPr>
          <w:fldChar w:fldCharType="end"/>
        </w:r>
      </w:hyperlink>
    </w:p>
    <w:p w14:paraId="33573CD8" w14:textId="733912C2" w:rsidR="00B703F0" w:rsidRDefault="0048368A" w:rsidP="002D492F">
      <w:pPr>
        <w:spacing w:line="276" w:lineRule="auto"/>
        <w:jc w:val="both"/>
        <w:rPr>
          <w:rFonts w:ascii="Century Schoolbook" w:hAnsi="Century Schoolbook" w:cs="Times New Roman"/>
          <w:sz w:val="24"/>
          <w:szCs w:val="24"/>
        </w:rPr>
      </w:pPr>
      <w:r>
        <w:rPr>
          <w:rFonts w:ascii="Century Schoolbook" w:hAnsi="Century Schoolbook" w:cs="Times New Roman"/>
          <w:sz w:val="24"/>
          <w:szCs w:val="24"/>
        </w:rPr>
        <w:fldChar w:fldCharType="end"/>
      </w:r>
    </w:p>
    <w:p w14:paraId="34C5F6BF" w14:textId="09660034" w:rsidR="00B703F0" w:rsidRDefault="00B703F0" w:rsidP="002D492F">
      <w:pPr>
        <w:spacing w:line="276" w:lineRule="auto"/>
        <w:jc w:val="both"/>
        <w:rPr>
          <w:rFonts w:ascii="Century Schoolbook" w:hAnsi="Century Schoolbook" w:cs="Times New Roman"/>
          <w:sz w:val="24"/>
          <w:szCs w:val="24"/>
        </w:rPr>
      </w:pPr>
    </w:p>
    <w:p w14:paraId="29227BD2" w14:textId="38F2B67C" w:rsidR="00AC779B" w:rsidRDefault="00AC779B" w:rsidP="002D492F">
      <w:pPr>
        <w:spacing w:line="276" w:lineRule="auto"/>
        <w:jc w:val="both"/>
        <w:rPr>
          <w:rFonts w:ascii="Century Schoolbook" w:hAnsi="Century Schoolbook" w:cs="Times New Roman"/>
          <w:sz w:val="24"/>
          <w:szCs w:val="24"/>
        </w:rPr>
      </w:pPr>
    </w:p>
    <w:p w14:paraId="524F956D" w14:textId="5CB199EA" w:rsidR="00AC779B" w:rsidRDefault="00AC779B" w:rsidP="002D492F">
      <w:pPr>
        <w:spacing w:line="276" w:lineRule="auto"/>
        <w:jc w:val="both"/>
        <w:rPr>
          <w:rFonts w:ascii="Century Schoolbook" w:hAnsi="Century Schoolbook" w:cs="Times New Roman"/>
          <w:sz w:val="24"/>
          <w:szCs w:val="24"/>
        </w:rPr>
      </w:pPr>
    </w:p>
    <w:p w14:paraId="246A9CB2" w14:textId="5638A923" w:rsidR="00AC779B" w:rsidRDefault="00AC779B" w:rsidP="002D492F">
      <w:pPr>
        <w:spacing w:line="276" w:lineRule="auto"/>
        <w:jc w:val="both"/>
        <w:rPr>
          <w:rFonts w:ascii="Century Schoolbook" w:hAnsi="Century Schoolbook" w:cs="Times New Roman"/>
          <w:sz w:val="24"/>
          <w:szCs w:val="24"/>
        </w:rPr>
      </w:pPr>
    </w:p>
    <w:p w14:paraId="56BD8B7D" w14:textId="08203324" w:rsidR="00AC779B" w:rsidRDefault="00AC779B" w:rsidP="002D492F">
      <w:pPr>
        <w:spacing w:line="276" w:lineRule="auto"/>
        <w:jc w:val="both"/>
        <w:rPr>
          <w:rFonts w:ascii="Century Schoolbook" w:hAnsi="Century Schoolbook" w:cs="Times New Roman"/>
          <w:sz w:val="24"/>
          <w:szCs w:val="24"/>
        </w:rPr>
      </w:pPr>
    </w:p>
    <w:p w14:paraId="56569B0F" w14:textId="5619DB05" w:rsidR="00AC779B" w:rsidRDefault="00AC779B" w:rsidP="002D492F">
      <w:pPr>
        <w:spacing w:line="276" w:lineRule="auto"/>
        <w:jc w:val="both"/>
        <w:rPr>
          <w:rFonts w:ascii="Century Schoolbook" w:hAnsi="Century Schoolbook" w:cs="Times New Roman"/>
          <w:sz w:val="24"/>
          <w:szCs w:val="24"/>
        </w:rPr>
      </w:pPr>
    </w:p>
    <w:p w14:paraId="38F42C2E" w14:textId="300C790D" w:rsidR="00AC779B" w:rsidRDefault="00AC779B" w:rsidP="002D492F">
      <w:pPr>
        <w:spacing w:line="276" w:lineRule="auto"/>
        <w:jc w:val="both"/>
        <w:rPr>
          <w:rFonts w:ascii="Century Schoolbook" w:hAnsi="Century Schoolbook" w:cs="Times New Roman"/>
          <w:sz w:val="24"/>
          <w:szCs w:val="24"/>
        </w:rPr>
      </w:pPr>
    </w:p>
    <w:p w14:paraId="698CC707" w14:textId="5865ED53" w:rsidR="00AC779B" w:rsidRDefault="00AC779B" w:rsidP="002D492F">
      <w:pPr>
        <w:spacing w:line="276" w:lineRule="auto"/>
        <w:jc w:val="both"/>
        <w:rPr>
          <w:rFonts w:ascii="Century Schoolbook" w:hAnsi="Century Schoolbook" w:cs="Times New Roman"/>
          <w:sz w:val="24"/>
          <w:szCs w:val="24"/>
        </w:rPr>
      </w:pPr>
    </w:p>
    <w:p w14:paraId="594E5E92" w14:textId="74839E57" w:rsidR="00AC779B" w:rsidRDefault="00AC779B" w:rsidP="002D492F">
      <w:pPr>
        <w:spacing w:line="276" w:lineRule="auto"/>
        <w:jc w:val="both"/>
        <w:rPr>
          <w:rFonts w:ascii="Century Schoolbook" w:hAnsi="Century Schoolbook" w:cs="Times New Roman"/>
          <w:sz w:val="24"/>
          <w:szCs w:val="24"/>
        </w:rPr>
      </w:pPr>
    </w:p>
    <w:p w14:paraId="785E664A" w14:textId="38958858" w:rsidR="00AC779B" w:rsidRDefault="00AC779B" w:rsidP="002D492F">
      <w:pPr>
        <w:spacing w:line="276" w:lineRule="auto"/>
        <w:jc w:val="both"/>
        <w:rPr>
          <w:rFonts w:ascii="Century Schoolbook" w:hAnsi="Century Schoolbook" w:cs="Times New Roman"/>
          <w:sz w:val="24"/>
          <w:szCs w:val="24"/>
        </w:rPr>
      </w:pPr>
    </w:p>
    <w:p w14:paraId="5B9C5D0D" w14:textId="0F294A2C" w:rsidR="00AC779B" w:rsidRDefault="00AC779B" w:rsidP="002D492F">
      <w:pPr>
        <w:spacing w:line="276" w:lineRule="auto"/>
        <w:jc w:val="both"/>
        <w:rPr>
          <w:rFonts w:ascii="Century Schoolbook" w:hAnsi="Century Schoolbook" w:cs="Times New Roman"/>
          <w:sz w:val="24"/>
          <w:szCs w:val="24"/>
        </w:rPr>
      </w:pPr>
    </w:p>
    <w:p w14:paraId="3E0F2059" w14:textId="49CA70E2" w:rsidR="00AC779B" w:rsidRDefault="00AC779B" w:rsidP="002D492F">
      <w:pPr>
        <w:spacing w:line="276" w:lineRule="auto"/>
        <w:jc w:val="both"/>
        <w:rPr>
          <w:rFonts w:ascii="Century Schoolbook" w:hAnsi="Century Schoolbook" w:cs="Times New Roman"/>
          <w:sz w:val="24"/>
          <w:szCs w:val="24"/>
        </w:rPr>
      </w:pPr>
    </w:p>
    <w:p w14:paraId="76596DB5" w14:textId="7CCEC811" w:rsidR="00AC779B" w:rsidRDefault="00AC779B" w:rsidP="002D492F">
      <w:pPr>
        <w:spacing w:line="276" w:lineRule="auto"/>
        <w:jc w:val="both"/>
        <w:rPr>
          <w:rFonts w:ascii="Century Schoolbook" w:hAnsi="Century Schoolbook" w:cs="Times New Roman"/>
          <w:sz w:val="24"/>
          <w:szCs w:val="24"/>
        </w:rPr>
      </w:pPr>
    </w:p>
    <w:p w14:paraId="23DE3248" w14:textId="0938A1C7" w:rsidR="00AC779B" w:rsidRDefault="00AC779B" w:rsidP="002D492F">
      <w:pPr>
        <w:spacing w:line="276" w:lineRule="auto"/>
        <w:jc w:val="both"/>
        <w:rPr>
          <w:rFonts w:ascii="Century Schoolbook" w:hAnsi="Century Schoolbook" w:cs="Times New Roman"/>
          <w:sz w:val="24"/>
          <w:szCs w:val="24"/>
        </w:rPr>
      </w:pPr>
    </w:p>
    <w:p w14:paraId="5CA31653" w14:textId="15AE5C1A" w:rsidR="00AC779B" w:rsidRDefault="00AC779B" w:rsidP="002D492F">
      <w:pPr>
        <w:spacing w:line="276" w:lineRule="auto"/>
        <w:jc w:val="both"/>
        <w:rPr>
          <w:rFonts w:ascii="Century Schoolbook" w:hAnsi="Century Schoolbook" w:cs="Times New Roman"/>
          <w:sz w:val="24"/>
          <w:szCs w:val="24"/>
        </w:rPr>
      </w:pPr>
    </w:p>
    <w:p w14:paraId="5D0FFBA1" w14:textId="2243A15C" w:rsidR="00AC779B" w:rsidRDefault="00AC779B" w:rsidP="002D492F">
      <w:pPr>
        <w:spacing w:line="276" w:lineRule="auto"/>
        <w:jc w:val="both"/>
        <w:rPr>
          <w:rFonts w:ascii="Century Schoolbook" w:hAnsi="Century Schoolbook" w:cs="Times New Roman"/>
          <w:sz w:val="24"/>
          <w:szCs w:val="24"/>
        </w:rPr>
      </w:pPr>
    </w:p>
    <w:p w14:paraId="1792171F" w14:textId="6026B07A" w:rsidR="00AC779B" w:rsidRDefault="00AC779B" w:rsidP="002D492F">
      <w:pPr>
        <w:spacing w:line="276" w:lineRule="auto"/>
        <w:jc w:val="both"/>
        <w:rPr>
          <w:rFonts w:ascii="Century Schoolbook" w:hAnsi="Century Schoolbook" w:cs="Times New Roman"/>
          <w:sz w:val="24"/>
          <w:szCs w:val="24"/>
        </w:rPr>
      </w:pPr>
    </w:p>
    <w:p w14:paraId="474D1ED2" w14:textId="2FF0494B" w:rsidR="00AC779B" w:rsidRDefault="00AC779B" w:rsidP="002D492F">
      <w:pPr>
        <w:spacing w:line="276" w:lineRule="auto"/>
        <w:jc w:val="both"/>
        <w:rPr>
          <w:rFonts w:ascii="Century Schoolbook" w:hAnsi="Century Schoolbook" w:cs="Times New Roman"/>
          <w:sz w:val="24"/>
          <w:szCs w:val="24"/>
        </w:rPr>
      </w:pPr>
    </w:p>
    <w:p w14:paraId="30389B43" w14:textId="77777777" w:rsidR="00AC779B" w:rsidRDefault="00AC779B" w:rsidP="002D492F">
      <w:pPr>
        <w:spacing w:line="276" w:lineRule="auto"/>
        <w:jc w:val="both"/>
        <w:rPr>
          <w:rFonts w:ascii="Century Schoolbook" w:hAnsi="Century Schoolbook" w:cs="Times New Roman"/>
          <w:sz w:val="24"/>
          <w:szCs w:val="24"/>
        </w:rPr>
      </w:pPr>
    </w:p>
    <w:p w14:paraId="40A463B1" w14:textId="2D07C55D" w:rsidR="00B703F0" w:rsidRDefault="00B703F0" w:rsidP="002D492F">
      <w:pPr>
        <w:spacing w:line="276" w:lineRule="auto"/>
        <w:jc w:val="both"/>
        <w:rPr>
          <w:rFonts w:ascii="Century Schoolbook" w:hAnsi="Century Schoolbook" w:cs="Times New Roman"/>
          <w:sz w:val="24"/>
          <w:szCs w:val="24"/>
        </w:rPr>
      </w:pPr>
    </w:p>
    <w:p w14:paraId="52DA75C9" w14:textId="77777777" w:rsidR="00847053" w:rsidRPr="002940E7" w:rsidRDefault="00847053" w:rsidP="002940E7">
      <w:pPr>
        <w:pStyle w:val="Heading1"/>
        <w:pBdr>
          <w:bottom w:val="single" w:sz="4" w:space="1" w:color="auto"/>
        </w:pBdr>
        <w:jc w:val="both"/>
        <w:rPr>
          <w:rFonts w:ascii="Century Schoolbook" w:hAnsi="Century Schoolbook"/>
          <w:b/>
          <w:sz w:val="28"/>
          <w:szCs w:val="28"/>
        </w:rPr>
      </w:pPr>
      <w:bookmarkStart w:id="28" w:name="_Toc30148570"/>
      <w:r w:rsidRPr="002940E7">
        <w:rPr>
          <w:rFonts w:ascii="Century Schoolbook" w:hAnsi="Century Schoolbook"/>
          <w:b/>
          <w:sz w:val="28"/>
          <w:szCs w:val="28"/>
        </w:rPr>
        <w:lastRenderedPageBreak/>
        <w:t>ACRONYMS</w:t>
      </w:r>
      <w:bookmarkEnd w:id="28"/>
    </w:p>
    <w:p w14:paraId="6BABB4C0" w14:textId="77777777" w:rsidR="00931110" w:rsidRPr="00931110" w:rsidRDefault="00931110" w:rsidP="002D492F">
      <w:pPr>
        <w:autoSpaceDE w:val="0"/>
        <w:autoSpaceDN w:val="0"/>
        <w:adjustRightInd w:val="0"/>
        <w:spacing w:after="0" w:line="276" w:lineRule="auto"/>
        <w:jc w:val="both"/>
        <w:rPr>
          <w:rFonts w:ascii="Century Schoolbook" w:eastAsia="Arial Unicode MS" w:hAnsi="Century Schoolbook" w:cs="Arial Unicode MS"/>
          <w:sz w:val="24"/>
          <w:szCs w:val="24"/>
        </w:rPr>
      </w:pPr>
    </w:p>
    <w:p w14:paraId="3734BDD3"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noProof/>
          <w:szCs w:val="20"/>
          <w:lang w:val="en-GB"/>
        </w:rPr>
        <w:t>ACMS</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noProof/>
          <w:szCs w:val="20"/>
          <w:lang w:val="en-GB"/>
        </w:rPr>
        <w:tab/>
        <w:t>Aid Coodination Management Services</w:t>
      </w:r>
    </w:p>
    <w:p w14:paraId="7D63247C" w14:textId="7F648FAD"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noProof/>
          <w:szCs w:val="20"/>
          <w:lang w:val="en-GB"/>
        </w:rPr>
        <w:t>AEC</w:t>
      </w:r>
      <w:r w:rsidRPr="00931110">
        <w:rPr>
          <w:rFonts w:ascii="Century Schoolbook" w:hAnsi="Century Schoolbook"/>
          <w:noProof/>
          <w:szCs w:val="20"/>
          <w:lang w:val="en-GB"/>
        </w:rPr>
        <w:tab/>
        <w:t xml:space="preserve">            :         </w:t>
      </w:r>
      <w:r w:rsidRPr="00931110">
        <w:rPr>
          <w:rFonts w:ascii="Century Schoolbook" w:hAnsi="Century Schoolbook"/>
          <w:noProof/>
          <w:szCs w:val="20"/>
          <w:lang w:val="en-GB"/>
        </w:rPr>
        <w:tab/>
        <w:t>Annual Education Census</w:t>
      </w:r>
    </w:p>
    <w:p w14:paraId="5F7BAB45" w14:textId="2C381AB0" w:rsidR="00780776" w:rsidRPr="00931110" w:rsidRDefault="00931110" w:rsidP="002D492F">
      <w:pPr>
        <w:spacing w:after="0" w:line="276" w:lineRule="auto"/>
        <w:jc w:val="both"/>
        <w:rPr>
          <w:rFonts w:ascii="Century Schoolbook" w:hAnsi="Century Schoolbook"/>
          <w:noProof/>
          <w:szCs w:val="20"/>
          <w:lang w:val="en-GB"/>
        </w:rPr>
      </w:pPr>
      <w:r>
        <w:rPr>
          <w:rFonts w:ascii="Century Schoolbook" w:hAnsi="Century Schoolbook"/>
          <w:noProof/>
          <w:szCs w:val="20"/>
          <w:lang w:val="en-GB"/>
        </w:rPr>
        <w:t xml:space="preserve">AOI                </w:t>
      </w:r>
      <w:r w:rsidR="00780776" w:rsidRPr="00931110">
        <w:rPr>
          <w:rFonts w:ascii="Century Schoolbook" w:hAnsi="Century Schoolbook"/>
          <w:noProof/>
          <w:szCs w:val="20"/>
          <w:lang w:val="en-GB"/>
        </w:rPr>
        <w:t xml:space="preserve"> :          </w:t>
      </w:r>
      <w:r w:rsidR="00780776" w:rsidRPr="00931110">
        <w:rPr>
          <w:rFonts w:ascii="Century Schoolbook" w:hAnsi="Century Schoolbook"/>
          <w:noProof/>
          <w:szCs w:val="20"/>
          <w:lang w:val="en-GB"/>
        </w:rPr>
        <w:tab/>
        <w:t xml:space="preserve">Agriculture Orientation Index </w:t>
      </w:r>
    </w:p>
    <w:p w14:paraId="26666A95"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noProof/>
          <w:szCs w:val="20"/>
          <w:lang w:val="en-GB"/>
        </w:rPr>
        <w:t>AU2063</w:t>
      </w:r>
      <w:r w:rsidRPr="00931110">
        <w:rPr>
          <w:rFonts w:ascii="Century Schoolbook" w:hAnsi="Century Schoolbook"/>
          <w:noProof/>
          <w:szCs w:val="20"/>
          <w:lang w:val="en-GB"/>
        </w:rPr>
        <w:tab/>
        <w:t>:</w:t>
      </w:r>
      <w:r w:rsidRPr="00931110">
        <w:rPr>
          <w:rFonts w:ascii="Century Schoolbook" w:hAnsi="Century Schoolbook"/>
          <w:noProof/>
          <w:szCs w:val="20"/>
          <w:lang w:val="en-GB"/>
        </w:rPr>
        <w:tab/>
        <w:t xml:space="preserve">African Union Development Agenda 2063 </w:t>
      </w:r>
    </w:p>
    <w:p w14:paraId="42139AEA" w14:textId="4925773D" w:rsidR="00780776" w:rsidRPr="00931110" w:rsidRDefault="00931110" w:rsidP="002D492F">
      <w:pPr>
        <w:spacing w:after="0" w:line="276" w:lineRule="auto"/>
        <w:jc w:val="both"/>
        <w:rPr>
          <w:rFonts w:ascii="Century Schoolbook" w:hAnsi="Century Schoolbook"/>
          <w:noProof/>
          <w:szCs w:val="20"/>
          <w:lang w:val="en-GB"/>
        </w:rPr>
      </w:pPr>
      <w:r>
        <w:rPr>
          <w:rFonts w:ascii="Century Schoolbook" w:hAnsi="Century Schoolbook"/>
          <w:noProof/>
          <w:szCs w:val="20"/>
          <w:lang w:val="en-GB"/>
        </w:rPr>
        <w:t xml:space="preserve">CBS                </w:t>
      </w:r>
      <w:r w:rsidR="00780776" w:rsidRPr="00931110">
        <w:rPr>
          <w:rFonts w:ascii="Century Schoolbook" w:hAnsi="Century Schoolbook"/>
          <w:noProof/>
          <w:szCs w:val="20"/>
          <w:lang w:val="en-GB"/>
        </w:rPr>
        <w:t xml:space="preserve">:          </w:t>
      </w:r>
      <w:r w:rsidR="00780776" w:rsidRPr="00931110">
        <w:rPr>
          <w:rFonts w:ascii="Century Schoolbook" w:hAnsi="Century Schoolbook"/>
          <w:noProof/>
          <w:szCs w:val="20"/>
          <w:lang w:val="en-GB"/>
        </w:rPr>
        <w:tab/>
        <w:t xml:space="preserve">Central Bank of Swaziland  </w:t>
      </w:r>
    </w:p>
    <w:p w14:paraId="052AD31C" w14:textId="7B88A57E"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 xml:space="preserve">CRD               </w:t>
      </w:r>
      <w:r w:rsidRPr="00931110">
        <w:rPr>
          <w:rFonts w:ascii="Century Schoolbook" w:hAnsi="Century Schoolbook"/>
          <w:noProof/>
          <w:szCs w:val="20"/>
          <w:lang w:val="en-GB"/>
        </w:rPr>
        <w:tab/>
        <w:t xml:space="preserve">:          </w:t>
      </w:r>
      <w:r w:rsidRPr="00931110">
        <w:rPr>
          <w:rFonts w:ascii="Century Schoolbook" w:hAnsi="Century Schoolbook"/>
          <w:noProof/>
          <w:szCs w:val="20"/>
          <w:lang w:val="en-GB"/>
        </w:rPr>
        <w:tab/>
        <w:t>Chronic Respiratory Disease</w:t>
      </w:r>
    </w:p>
    <w:p w14:paraId="56F19351" w14:textId="3002EE9C" w:rsidR="00780776" w:rsidRPr="00931110" w:rsidRDefault="00931110" w:rsidP="002D492F">
      <w:pPr>
        <w:spacing w:after="0" w:line="276" w:lineRule="auto"/>
        <w:jc w:val="both"/>
        <w:rPr>
          <w:rFonts w:ascii="Century Schoolbook" w:hAnsi="Century Schoolbook"/>
          <w:noProof/>
          <w:szCs w:val="20"/>
          <w:lang w:val="en-GB"/>
        </w:rPr>
      </w:pPr>
      <w:r>
        <w:rPr>
          <w:rFonts w:ascii="Century Schoolbook" w:hAnsi="Century Schoolbook"/>
          <w:noProof/>
          <w:szCs w:val="20"/>
          <w:lang w:val="en-GB"/>
        </w:rPr>
        <w:t xml:space="preserve">CSO               </w:t>
      </w:r>
      <w:r w:rsidR="00780776" w:rsidRPr="00931110">
        <w:rPr>
          <w:rFonts w:ascii="Century Schoolbook" w:hAnsi="Century Schoolbook"/>
          <w:noProof/>
          <w:szCs w:val="20"/>
          <w:lang w:val="en-GB"/>
        </w:rPr>
        <w:t xml:space="preserve"> :          </w:t>
      </w:r>
      <w:r w:rsidR="00780776" w:rsidRPr="00931110">
        <w:rPr>
          <w:rFonts w:ascii="Century Schoolbook" w:hAnsi="Century Schoolbook"/>
          <w:noProof/>
          <w:szCs w:val="20"/>
          <w:lang w:val="en-GB"/>
        </w:rPr>
        <w:tab/>
        <w:t xml:space="preserve">Central Statistical Office </w:t>
      </w:r>
    </w:p>
    <w:p w14:paraId="0CAD6278" w14:textId="77777777"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CSOs</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noProof/>
          <w:szCs w:val="20"/>
          <w:lang w:val="en-GB"/>
        </w:rPr>
        <w:tab/>
        <w:t xml:space="preserve">Civil Society Organisations          </w:t>
      </w:r>
    </w:p>
    <w:p w14:paraId="72A7597A" w14:textId="77777777"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 xml:space="preserve">DHS              </w:t>
      </w:r>
      <w:r w:rsidRPr="00931110">
        <w:rPr>
          <w:rFonts w:ascii="Century Schoolbook" w:hAnsi="Century Schoolbook"/>
          <w:noProof/>
          <w:szCs w:val="20"/>
          <w:lang w:val="en-GB"/>
        </w:rPr>
        <w:tab/>
        <w:t xml:space="preserve">:         </w:t>
      </w:r>
      <w:r w:rsidRPr="00931110">
        <w:rPr>
          <w:rFonts w:ascii="Century Schoolbook" w:hAnsi="Century Schoolbook"/>
          <w:noProof/>
          <w:szCs w:val="20"/>
          <w:lang w:val="en-GB"/>
        </w:rPr>
        <w:tab/>
        <w:t>Demographic and Health Survey</w:t>
      </w:r>
    </w:p>
    <w:p w14:paraId="19208CE4"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DPMO</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Deputy Prime Minister’s Office</w:t>
      </w:r>
    </w:p>
    <w:p w14:paraId="10C9CC24" w14:textId="77777777"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 xml:space="preserve">DWA              </w:t>
      </w:r>
      <w:r w:rsidRPr="00931110">
        <w:rPr>
          <w:rFonts w:ascii="Century Schoolbook" w:hAnsi="Century Schoolbook"/>
          <w:noProof/>
          <w:szCs w:val="20"/>
          <w:lang w:val="en-GB"/>
        </w:rPr>
        <w:tab/>
        <w:t xml:space="preserve">:          </w:t>
      </w:r>
      <w:r w:rsidRPr="00931110">
        <w:rPr>
          <w:rFonts w:ascii="Century Schoolbook" w:hAnsi="Century Schoolbook"/>
          <w:noProof/>
          <w:szCs w:val="20"/>
          <w:lang w:val="en-GB"/>
        </w:rPr>
        <w:tab/>
        <w:t xml:space="preserve">Department of Water Affairs   </w:t>
      </w:r>
    </w:p>
    <w:p w14:paraId="28A9353B" w14:textId="3639ED8E" w:rsidR="00780776" w:rsidRPr="00931110" w:rsidRDefault="00931110" w:rsidP="002D492F">
      <w:pPr>
        <w:spacing w:after="0" w:line="276" w:lineRule="auto"/>
        <w:jc w:val="both"/>
        <w:rPr>
          <w:rFonts w:ascii="Century Schoolbook" w:hAnsi="Century Schoolbook"/>
          <w:noProof/>
          <w:szCs w:val="20"/>
          <w:lang w:val="en-GB"/>
        </w:rPr>
      </w:pPr>
      <w:r>
        <w:rPr>
          <w:rFonts w:ascii="Century Schoolbook" w:hAnsi="Century Schoolbook"/>
          <w:noProof/>
          <w:szCs w:val="20"/>
          <w:lang w:val="en-GB"/>
        </w:rPr>
        <w:t xml:space="preserve">ECB                </w:t>
      </w:r>
      <w:r w:rsidR="00780776" w:rsidRPr="00931110">
        <w:rPr>
          <w:rFonts w:ascii="Century Schoolbook" w:hAnsi="Century Schoolbook"/>
          <w:noProof/>
          <w:szCs w:val="20"/>
          <w:lang w:val="en-GB"/>
        </w:rPr>
        <w:t xml:space="preserve">:          </w:t>
      </w:r>
      <w:r w:rsidR="00780776" w:rsidRPr="00931110">
        <w:rPr>
          <w:rFonts w:ascii="Century Schoolbook" w:hAnsi="Century Schoolbook"/>
          <w:noProof/>
          <w:szCs w:val="20"/>
          <w:lang w:val="en-GB"/>
        </w:rPr>
        <w:tab/>
        <w:t>Elections and Boundaries Committee</w:t>
      </w:r>
    </w:p>
    <w:p w14:paraId="7E6BDC17"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ECCE</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Early Childhood Care and Education</w:t>
      </w:r>
    </w:p>
    <w:p w14:paraId="0AE75F63" w14:textId="09D1D418"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EHD</w:t>
      </w:r>
      <w:r w:rsidR="00931110">
        <w:rPr>
          <w:rFonts w:ascii="Century Schoolbook" w:hAnsi="Century Schoolbook"/>
          <w:noProof/>
          <w:szCs w:val="20"/>
          <w:lang w:val="en-GB"/>
        </w:rPr>
        <w:t xml:space="preserve">               </w:t>
      </w:r>
      <w:r w:rsidRPr="00931110">
        <w:rPr>
          <w:rFonts w:ascii="Century Schoolbook" w:hAnsi="Century Schoolbook"/>
          <w:noProof/>
          <w:szCs w:val="20"/>
          <w:lang w:val="en-GB"/>
        </w:rPr>
        <w:t xml:space="preserve">:          </w:t>
      </w:r>
      <w:r w:rsidRPr="00931110">
        <w:rPr>
          <w:rFonts w:ascii="Century Schoolbook" w:hAnsi="Century Schoolbook"/>
          <w:noProof/>
          <w:szCs w:val="20"/>
          <w:lang w:val="en-GB"/>
        </w:rPr>
        <w:tab/>
        <w:t>Environmental Health Department</w:t>
      </w:r>
    </w:p>
    <w:p w14:paraId="69430459"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EMIS</w:t>
      </w:r>
      <w:r w:rsidRPr="00931110">
        <w:rPr>
          <w:rFonts w:ascii="Century Schoolbook" w:hAnsi="Century Schoolbook"/>
          <w:szCs w:val="20"/>
          <w:lang w:val="en-GB"/>
        </w:rPr>
        <w:tab/>
      </w:r>
      <w:r w:rsidRPr="00931110">
        <w:rPr>
          <w:rFonts w:ascii="Century Schoolbook" w:hAnsi="Century Schoolbook"/>
          <w:szCs w:val="20"/>
          <w:lang w:val="en-GB"/>
        </w:rPr>
        <w:tab/>
        <w:t>:</w:t>
      </w:r>
      <w:r w:rsidRPr="00931110">
        <w:rPr>
          <w:rFonts w:ascii="Century Schoolbook" w:hAnsi="Century Schoolbook"/>
          <w:szCs w:val="20"/>
          <w:lang w:val="en-GB"/>
        </w:rPr>
        <w:tab/>
        <w:t>Education Management Information System</w:t>
      </w:r>
    </w:p>
    <w:p w14:paraId="4B0AAAB1"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ERS</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Economic Recovery Strategy</w:t>
      </w:r>
    </w:p>
    <w:p w14:paraId="73431267"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FDI</w:t>
      </w:r>
      <w:r w:rsidRPr="00931110">
        <w:rPr>
          <w:rFonts w:ascii="Century Schoolbook" w:hAnsi="Century Schoolbook"/>
          <w:szCs w:val="20"/>
          <w:lang w:val="en-GB"/>
        </w:rPr>
        <w:tab/>
      </w:r>
      <w:r w:rsidRPr="00931110">
        <w:rPr>
          <w:rFonts w:ascii="Century Schoolbook" w:hAnsi="Century Schoolbook"/>
          <w:szCs w:val="20"/>
          <w:lang w:val="en-GB"/>
        </w:rPr>
        <w:tab/>
        <w:t>:</w:t>
      </w:r>
      <w:r w:rsidRPr="00931110">
        <w:rPr>
          <w:rFonts w:ascii="Century Schoolbook" w:hAnsi="Century Schoolbook"/>
          <w:szCs w:val="20"/>
          <w:lang w:val="en-GB"/>
        </w:rPr>
        <w:tab/>
        <w:t>Foreign Direct Investment</w:t>
      </w:r>
    </w:p>
    <w:p w14:paraId="6F25EBE8"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FPE</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Free Primary Education</w:t>
      </w:r>
    </w:p>
    <w:p w14:paraId="1CD8121A" w14:textId="0A123421" w:rsidR="00780776" w:rsidRPr="00931110" w:rsidRDefault="00931110" w:rsidP="002D492F">
      <w:pPr>
        <w:spacing w:after="0" w:line="276" w:lineRule="auto"/>
        <w:jc w:val="both"/>
        <w:rPr>
          <w:rFonts w:ascii="Century Schoolbook" w:hAnsi="Century Schoolbook"/>
          <w:szCs w:val="20"/>
          <w:lang w:val="en-GB"/>
        </w:rPr>
      </w:pPr>
      <w:r>
        <w:rPr>
          <w:rFonts w:ascii="Century Schoolbook" w:hAnsi="Century Schoolbook"/>
          <w:szCs w:val="20"/>
          <w:lang w:val="en-GB"/>
        </w:rPr>
        <w:t xml:space="preserve">FSE&amp;CC     </w:t>
      </w:r>
      <w:r>
        <w:rPr>
          <w:rFonts w:ascii="Century Schoolbook" w:hAnsi="Century Schoolbook"/>
          <w:szCs w:val="20"/>
          <w:lang w:val="en-GB"/>
        </w:rPr>
        <w:tab/>
        <w:t xml:space="preserve">:           </w:t>
      </w:r>
      <w:r w:rsidR="00780776" w:rsidRPr="00931110">
        <w:rPr>
          <w:rFonts w:ascii="Century Schoolbook" w:hAnsi="Century Schoolbook"/>
          <w:szCs w:val="20"/>
          <w:lang w:val="en-GB"/>
        </w:rPr>
        <w:t xml:space="preserve">Federation of Swaziland Employers and Chamber of Commerce   </w:t>
      </w:r>
    </w:p>
    <w:p w14:paraId="283B3BCD" w14:textId="0D6A3058" w:rsidR="00780776" w:rsidRPr="00931110" w:rsidRDefault="00931110" w:rsidP="002D492F">
      <w:pPr>
        <w:spacing w:after="0" w:line="276" w:lineRule="auto"/>
        <w:jc w:val="both"/>
        <w:rPr>
          <w:rFonts w:ascii="Century Schoolbook" w:hAnsi="Century Schoolbook"/>
          <w:szCs w:val="20"/>
          <w:lang w:val="en-GB"/>
        </w:rPr>
      </w:pPr>
      <w:r>
        <w:rPr>
          <w:rFonts w:ascii="Century Schoolbook" w:hAnsi="Century Schoolbook"/>
          <w:szCs w:val="20"/>
          <w:lang w:val="en-GB"/>
        </w:rPr>
        <w:t xml:space="preserve">FSRA              :           </w:t>
      </w:r>
      <w:r w:rsidR="00780776" w:rsidRPr="00931110">
        <w:rPr>
          <w:rFonts w:ascii="Century Schoolbook" w:hAnsi="Century Schoolbook"/>
          <w:szCs w:val="20"/>
          <w:lang w:val="en-GB"/>
        </w:rPr>
        <w:t>Financial Services Regulatory Authority</w:t>
      </w:r>
    </w:p>
    <w:p w14:paraId="0371DE79"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GBV</w:t>
      </w:r>
      <w:r w:rsidRPr="00931110">
        <w:rPr>
          <w:rFonts w:ascii="Century Schoolbook" w:hAnsi="Century Schoolbook"/>
          <w:szCs w:val="20"/>
        </w:rPr>
        <w:tab/>
      </w:r>
      <w:r w:rsidRPr="00931110">
        <w:rPr>
          <w:rFonts w:ascii="Century Schoolbook" w:hAnsi="Century Schoolbook"/>
          <w:szCs w:val="20"/>
        </w:rPr>
        <w:tab/>
        <w:t xml:space="preserve">: </w:t>
      </w:r>
      <w:r w:rsidRPr="00931110">
        <w:rPr>
          <w:rFonts w:ascii="Century Schoolbook" w:hAnsi="Century Schoolbook"/>
          <w:szCs w:val="20"/>
        </w:rPr>
        <w:tab/>
        <w:t>Gender Based Violence</w:t>
      </w:r>
    </w:p>
    <w:p w14:paraId="427087DF"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GDP</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Gross Domestic Product</w:t>
      </w:r>
    </w:p>
    <w:p w14:paraId="72194D86" w14:textId="096E896F" w:rsidR="00780776" w:rsidRPr="00931110" w:rsidRDefault="00931110" w:rsidP="002D492F">
      <w:pPr>
        <w:spacing w:after="0" w:line="276" w:lineRule="auto"/>
        <w:jc w:val="both"/>
        <w:rPr>
          <w:rFonts w:ascii="Century Schoolbook" w:hAnsi="Century Schoolbook"/>
          <w:szCs w:val="20"/>
        </w:rPr>
      </w:pPr>
      <w:r>
        <w:rPr>
          <w:rFonts w:ascii="Century Schoolbook" w:hAnsi="Century Schoolbook"/>
          <w:noProof/>
          <w:szCs w:val="20"/>
        </w:rPr>
        <w:t>GFICC</w:t>
      </w:r>
      <w:r>
        <w:rPr>
          <w:rFonts w:ascii="Century Schoolbook" w:hAnsi="Century Schoolbook"/>
          <w:noProof/>
          <w:szCs w:val="20"/>
        </w:rPr>
        <w:tab/>
      </w:r>
      <w:r w:rsidR="00780776" w:rsidRPr="00931110">
        <w:rPr>
          <w:rFonts w:ascii="Century Schoolbook" w:hAnsi="Century Schoolbook"/>
          <w:noProof/>
          <w:szCs w:val="20"/>
        </w:rPr>
        <w:t>:</w:t>
      </w:r>
      <w:r w:rsidR="00780776" w:rsidRPr="00931110">
        <w:rPr>
          <w:rFonts w:ascii="Century Schoolbook" w:hAnsi="Century Schoolbook"/>
          <w:szCs w:val="20"/>
        </w:rPr>
        <w:t xml:space="preserve"> </w:t>
      </w:r>
      <w:r w:rsidR="00780776" w:rsidRPr="00931110">
        <w:rPr>
          <w:rFonts w:ascii="Century Schoolbook" w:hAnsi="Century Schoolbook"/>
          <w:szCs w:val="20"/>
        </w:rPr>
        <w:tab/>
        <w:t>Gender and Family Issues Coordination Council</w:t>
      </w:r>
    </w:p>
    <w:p w14:paraId="4FC013E0"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GHG</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Green House Gases</w:t>
      </w:r>
    </w:p>
    <w:p w14:paraId="16C75E81"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HIV</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Human Immune Virus</w:t>
      </w:r>
    </w:p>
    <w:p w14:paraId="79814471"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IAPS</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Invasive Alien Plant Species</w:t>
      </w:r>
    </w:p>
    <w:p w14:paraId="6F2B8B20"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ICAO</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International Civil Aviation Organization</w:t>
      </w:r>
    </w:p>
    <w:p w14:paraId="74853000"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ICT</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Information and Communication Technology</w:t>
      </w:r>
    </w:p>
    <w:p w14:paraId="348F6710" w14:textId="417102F0" w:rsidR="00780776" w:rsidRPr="00931110" w:rsidRDefault="00931110" w:rsidP="002D492F">
      <w:pPr>
        <w:spacing w:after="0" w:line="276" w:lineRule="auto"/>
        <w:jc w:val="both"/>
        <w:rPr>
          <w:rFonts w:ascii="Century Schoolbook" w:hAnsi="Century Schoolbook"/>
          <w:szCs w:val="20"/>
          <w:lang w:val="en-GB"/>
        </w:rPr>
      </w:pPr>
      <w:r>
        <w:rPr>
          <w:rFonts w:ascii="Century Schoolbook" w:hAnsi="Century Schoolbook"/>
          <w:szCs w:val="20"/>
          <w:lang w:val="en-GB"/>
        </w:rPr>
        <w:t xml:space="preserve">IUCN              </w:t>
      </w:r>
      <w:r w:rsidR="00780776" w:rsidRPr="00931110">
        <w:rPr>
          <w:rFonts w:ascii="Century Schoolbook" w:hAnsi="Century Schoolbook"/>
          <w:szCs w:val="20"/>
          <w:lang w:val="en-GB"/>
        </w:rPr>
        <w:t xml:space="preserve">:          </w:t>
      </w:r>
      <w:r w:rsidR="00780776" w:rsidRPr="00931110">
        <w:rPr>
          <w:rFonts w:ascii="Century Schoolbook" w:hAnsi="Century Schoolbook"/>
          <w:szCs w:val="20"/>
          <w:lang w:val="en-GB"/>
        </w:rPr>
        <w:tab/>
        <w:t>International Union for Conservation of Nature</w:t>
      </w:r>
    </w:p>
    <w:p w14:paraId="7C719C69"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IRM</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 xml:space="preserve"> </w:t>
      </w:r>
      <w:r w:rsidRPr="00931110">
        <w:rPr>
          <w:rFonts w:ascii="Century Schoolbook" w:hAnsi="Century Schoolbook"/>
          <w:szCs w:val="20"/>
          <w:lang w:val="en-GB"/>
        </w:rPr>
        <w:tab/>
        <w:t>Investor Road map</w:t>
      </w:r>
    </w:p>
    <w:p w14:paraId="2D8A72EA" w14:textId="58FB72D4"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 xml:space="preserve">IWRM            </w:t>
      </w:r>
      <w:r w:rsidRPr="00931110">
        <w:rPr>
          <w:rFonts w:ascii="Century Schoolbook" w:hAnsi="Century Schoolbook"/>
          <w:szCs w:val="20"/>
          <w:lang w:val="en-GB"/>
        </w:rPr>
        <w:tab/>
        <w:t xml:space="preserve">:          </w:t>
      </w:r>
      <w:r w:rsidRPr="00931110">
        <w:rPr>
          <w:rFonts w:ascii="Century Schoolbook" w:hAnsi="Century Schoolbook"/>
          <w:szCs w:val="20"/>
          <w:lang w:val="en-GB"/>
        </w:rPr>
        <w:tab/>
        <w:t xml:space="preserve">Integrated Water Resource Management  </w:t>
      </w:r>
    </w:p>
    <w:p w14:paraId="33673DC5" w14:textId="0014C13B" w:rsidR="00780776" w:rsidRPr="00931110" w:rsidRDefault="00931110" w:rsidP="002D492F">
      <w:pPr>
        <w:spacing w:after="0" w:line="276" w:lineRule="auto"/>
        <w:jc w:val="both"/>
        <w:rPr>
          <w:rFonts w:ascii="Century Schoolbook" w:hAnsi="Century Schoolbook"/>
          <w:szCs w:val="20"/>
          <w:lang w:val="en-GB"/>
        </w:rPr>
      </w:pPr>
      <w:r>
        <w:rPr>
          <w:rFonts w:ascii="Century Schoolbook" w:hAnsi="Century Schoolbook"/>
          <w:szCs w:val="20"/>
          <w:lang w:val="en-GB"/>
        </w:rPr>
        <w:t xml:space="preserve">LFS                 </w:t>
      </w:r>
      <w:r w:rsidR="00780776" w:rsidRPr="00931110">
        <w:rPr>
          <w:rFonts w:ascii="Century Schoolbook" w:hAnsi="Century Schoolbook"/>
          <w:szCs w:val="20"/>
          <w:lang w:val="en-GB"/>
        </w:rPr>
        <w:t xml:space="preserve">:          </w:t>
      </w:r>
      <w:r w:rsidR="00780776" w:rsidRPr="00931110">
        <w:rPr>
          <w:rFonts w:ascii="Century Schoolbook" w:hAnsi="Century Schoolbook"/>
          <w:szCs w:val="20"/>
          <w:lang w:val="en-GB"/>
        </w:rPr>
        <w:tab/>
        <w:t xml:space="preserve">Labour Force Survey  </w:t>
      </w:r>
    </w:p>
    <w:p w14:paraId="1AB98257"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M &amp; E</w:t>
      </w:r>
      <w:r w:rsidRPr="00931110">
        <w:rPr>
          <w:rFonts w:ascii="Century Schoolbook" w:hAnsi="Century Schoolbook"/>
          <w:szCs w:val="20"/>
          <w:lang w:val="en-GB"/>
        </w:rPr>
        <w:tab/>
      </w:r>
      <w:r w:rsidRPr="00931110">
        <w:rPr>
          <w:rFonts w:ascii="Century Schoolbook" w:hAnsi="Century Schoolbook"/>
          <w:szCs w:val="20"/>
          <w:lang w:val="en-GB"/>
        </w:rPr>
        <w:tab/>
        <w:t xml:space="preserve">: </w:t>
      </w:r>
      <w:r w:rsidRPr="00931110">
        <w:rPr>
          <w:rFonts w:ascii="Century Schoolbook" w:hAnsi="Century Schoolbook"/>
          <w:szCs w:val="20"/>
          <w:lang w:val="en-GB"/>
        </w:rPr>
        <w:tab/>
        <w:t>Monitoring and Evaluation</w:t>
      </w:r>
    </w:p>
    <w:p w14:paraId="59C9F9ED" w14:textId="30D22E29" w:rsidR="00780776" w:rsidRPr="00931110" w:rsidRDefault="00931110" w:rsidP="002D492F">
      <w:pPr>
        <w:spacing w:after="0" w:line="276" w:lineRule="auto"/>
        <w:jc w:val="both"/>
        <w:rPr>
          <w:rFonts w:ascii="Century Schoolbook" w:hAnsi="Century Schoolbook"/>
          <w:noProof/>
          <w:szCs w:val="20"/>
          <w:lang w:val="en-GB"/>
        </w:rPr>
      </w:pPr>
      <w:r>
        <w:rPr>
          <w:rFonts w:ascii="Century Schoolbook" w:hAnsi="Century Schoolbook"/>
          <w:noProof/>
          <w:szCs w:val="20"/>
          <w:lang w:val="en-GB"/>
        </w:rPr>
        <w:t xml:space="preserve">MCIT              </w:t>
      </w:r>
      <w:r w:rsidR="00780776" w:rsidRPr="00931110">
        <w:rPr>
          <w:rFonts w:ascii="Century Schoolbook" w:hAnsi="Century Schoolbook"/>
          <w:noProof/>
          <w:szCs w:val="20"/>
          <w:lang w:val="en-GB"/>
        </w:rPr>
        <w:t xml:space="preserve">:          </w:t>
      </w:r>
      <w:r w:rsidR="00780776" w:rsidRPr="00931110">
        <w:rPr>
          <w:rFonts w:ascii="Century Schoolbook" w:hAnsi="Century Schoolbook"/>
          <w:noProof/>
          <w:szCs w:val="20"/>
          <w:lang w:val="en-GB"/>
        </w:rPr>
        <w:tab/>
        <w:t>Ministry of Commerce, Industry and Trade</w:t>
      </w:r>
    </w:p>
    <w:p w14:paraId="3485ED63"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MDGs</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Millennium Development Goals</w:t>
      </w:r>
    </w:p>
    <w:p w14:paraId="10F0C536"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MEPD</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Ministry of Economic Planning &amp; Development</w:t>
      </w:r>
    </w:p>
    <w:p w14:paraId="7FCA5EB6" w14:textId="77777777"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MFU</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Micro Finance Unit</w:t>
      </w:r>
    </w:p>
    <w:p w14:paraId="11A071DE" w14:textId="405EBACF" w:rsidR="00780776" w:rsidRPr="00931110" w:rsidRDefault="00931110" w:rsidP="002D492F">
      <w:pPr>
        <w:spacing w:after="0" w:line="276" w:lineRule="auto"/>
        <w:jc w:val="both"/>
        <w:rPr>
          <w:rFonts w:ascii="Century Schoolbook" w:hAnsi="Century Schoolbook"/>
          <w:szCs w:val="20"/>
        </w:rPr>
      </w:pPr>
      <w:r>
        <w:rPr>
          <w:rFonts w:ascii="Century Schoolbook" w:hAnsi="Century Schoolbook"/>
          <w:szCs w:val="20"/>
        </w:rPr>
        <w:t xml:space="preserve">MHUD           </w:t>
      </w:r>
      <w:r w:rsidR="00780776" w:rsidRPr="00931110">
        <w:rPr>
          <w:rFonts w:ascii="Century Schoolbook" w:hAnsi="Century Schoolbook"/>
          <w:szCs w:val="20"/>
        </w:rPr>
        <w:tab/>
        <w:t xml:space="preserve">:          </w:t>
      </w:r>
      <w:r w:rsidR="00780776" w:rsidRPr="00931110">
        <w:rPr>
          <w:rFonts w:ascii="Century Schoolbook" w:hAnsi="Century Schoolbook"/>
          <w:szCs w:val="20"/>
        </w:rPr>
        <w:tab/>
        <w:t xml:space="preserve">Ministry of Housing and Urban Development </w:t>
      </w:r>
    </w:p>
    <w:p w14:paraId="533D0DF7"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 xml:space="preserve">MICS </w:t>
      </w:r>
      <w:r w:rsidRPr="00931110">
        <w:rPr>
          <w:rFonts w:ascii="Century Schoolbook" w:hAnsi="Century Schoolbook"/>
          <w:noProof/>
          <w:szCs w:val="20"/>
        </w:rPr>
        <w:tab/>
      </w:r>
      <w:r w:rsidRPr="00931110">
        <w:rPr>
          <w:rFonts w:ascii="Century Schoolbook" w:hAnsi="Century Schoolbook"/>
          <w:noProof/>
          <w:szCs w:val="20"/>
        </w:rPr>
        <w:tab/>
        <w:t>:</w:t>
      </w:r>
      <w:r w:rsidRPr="00931110">
        <w:rPr>
          <w:rFonts w:ascii="Century Schoolbook" w:hAnsi="Century Schoolbook"/>
          <w:szCs w:val="20"/>
        </w:rPr>
        <w:t xml:space="preserve"> </w:t>
      </w:r>
      <w:r w:rsidRPr="00931110">
        <w:rPr>
          <w:rFonts w:ascii="Century Schoolbook" w:hAnsi="Century Schoolbook"/>
          <w:szCs w:val="20"/>
        </w:rPr>
        <w:tab/>
        <w:t xml:space="preserve">Multiple Indicator Cluster Survey </w:t>
      </w:r>
      <w:r w:rsidRPr="00931110">
        <w:rPr>
          <w:rFonts w:ascii="Century Schoolbook" w:hAnsi="Century Schoolbook"/>
          <w:noProof/>
          <w:szCs w:val="20"/>
          <w:lang w:val="en-GB"/>
        </w:rPr>
        <w:t xml:space="preserve">    </w:t>
      </w:r>
    </w:p>
    <w:p w14:paraId="684D9F09"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MNRE</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Ministry of Natural Resources and Energy</w:t>
      </w:r>
    </w:p>
    <w:p w14:paraId="04DB021A"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MOA</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Ministry of Agriculture</w:t>
      </w:r>
    </w:p>
    <w:p w14:paraId="60EC4D26"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MOE</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Ministry of Education</w:t>
      </w:r>
    </w:p>
    <w:p w14:paraId="6458A35D"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MOF</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Ministry of Finance</w:t>
      </w:r>
    </w:p>
    <w:p w14:paraId="37800A97"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lastRenderedPageBreak/>
        <w:t>MOH</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Ministry of Health</w:t>
      </w:r>
    </w:p>
    <w:p w14:paraId="46231A99"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MOLSS</w:t>
      </w:r>
      <w:r w:rsidRPr="00931110">
        <w:rPr>
          <w:rFonts w:ascii="Century Schoolbook" w:hAnsi="Century Schoolbook"/>
          <w:noProof/>
          <w:szCs w:val="20"/>
          <w:lang w:val="en-GB"/>
        </w:rPr>
        <w:tab/>
        <w:t>:</w:t>
      </w:r>
      <w:r w:rsidRPr="00931110">
        <w:rPr>
          <w:rFonts w:ascii="Century Schoolbook" w:hAnsi="Century Schoolbook"/>
          <w:noProof/>
          <w:szCs w:val="20"/>
          <w:lang w:val="en-GB"/>
        </w:rPr>
        <w:tab/>
      </w:r>
      <w:r w:rsidRPr="00931110">
        <w:rPr>
          <w:rFonts w:ascii="Century Schoolbook" w:hAnsi="Century Schoolbook"/>
          <w:szCs w:val="20"/>
          <w:lang w:val="en-GB"/>
        </w:rPr>
        <w:t xml:space="preserve">Ministry of Labour and Social Security </w:t>
      </w:r>
    </w:p>
    <w:p w14:paraId="4BC02DF5" w14:textId="2C7DD149"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 xml:space="preserve">MOPS            </w:t>
      </w:r>
      <w:r w:rsidRPr="00931110">
        <w:rPr>
          <w:rFonts w:ascii="Century Schoolbook" w:hAnsi="Century Schoolbook"/>
          <w:noProof/>
          <w:szCs w:val="20"/>
          <w:lang w:val="en-GB"/>
        </w:rPr>
        <w:tab/>
        <w:t xml:space="preserve">:          </w:t>
      </w:r>
      <w:r w:rsidRPr="00931110">
        <w:rPr>
          <w:rFonts w:ascii="Century Schoolbook" w:hAnsi="Century Schoolbook"/>
          <w:noProof/>
          <w:szCs w:val="20"/>
          <w:lang w:val="en-GB"/>
        </w:rPr>
        <w:tab/>
        <w:t>Ministry of Public Service</w:t>
      </w:r>
    </w:p>
    <w:p w14:paraId="26AFE9B2" w14:textId="72AE86FF" w:rsidR="00780776" w:rsidRPr="00931110" w:rsidRDefault="00780776" w:rsidP="002D492F">
      <w:pPr>
        <w:spacing w:after="0" w:line="276" w:lineRule="auto"/>
        <w:jc w:val="both"/>
        <w:rPr>
          <w:rFonts w:ascii="Century Schoolbook" w:hAnsi="Century Schoolbook"/>
          <w:noProof/>
          <w:szCs w:val="20"/>
          <w:lang w:val="en-GB"/>
        </w:rPr>
      </w:pPr>
      <w:r w:rsidRPr="00931110">
        <w:rPr>
          <w:rFonts w:ascii="Century Schoolbook" w:hAnsi="Century Schoolbook"/>
          <w:noProof/>
          <w:szCs w:val="20"/>
          <w:lang w:val="en-GB"/>
        </w:rPr>
        <w:t xml:space="preserve">MOPWT        </w:t>
      </w:r>
      <w:r w:rsidRPr="00931110">
        <w:rPr>
          <w:rFonts w:ascii="Century Schoolbook" w:hAnsi="Century Schoolbook"/>
          <w:noProof/>
          <w:szCs w:val="20"/>
          <w:lang w:val="en-GB"/>
        </w:rPr>
        <w:tab/>
        <w:t xml:space="preserve">:          </w:t>
      </w:r>
      <w:r w:rsidRPr="00931110">
        <w:rPr>
          <w:rFonts w:ascii="Century Schoolbook" w:hAnsi="Century Schoolbook"/>
          <w:noProof/>
          <w:szCs w:val="20"/>
          <w:lang w:val="en-GB"/>
        </w:rPr>
        <w:tab/>
        <w:t>Ministry of Public Works and Transport</w:t>
      </w:r>
    </w:p>
    <w:p w14:paraId="45A51566"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MPs</w:t>
      </w:r>
      <w:r w:rsidRPr="00931110">
        <w:rPr>
          <w:rFonts w:ascii="Century Schoolbook" w:hAnsi="Century Schoolbook"/>
          <w:szCs w:val="20"/>
          <w:lang w:val="en-GB"/>
        </w:rPr>
        <w:tab/>
      </w:r>
      <w:r w:rsidRPr="00931110">
        <w:rPr>
          <w:rFonts w:ascii="Century Schoolbook" w:hAnsi="Century Schoolbook"/>
          <w:szCs w:val="20"/>
          <w:lang w:val="en-GB"/>
        </w:rPr>
        <w:tab/>
        <w:t>:</w:t>
      </w:r>
      <w:r w:rsidRPr="00931110">
        <w:rPr>
          <w:rFonts w:ascii="Century Schoolbook" w:hAnsi="Century Schoolbook"/>
          <w:szCs w:val="20"/>
          <w:lang w:val="en-GB"/>
        </w:rPr>
        <w:tab/>
        <w:t>Members of Parliament</w:t>
      </w:r>
    </w:p>
    <w:p w14:paraId="6932CBAF" w14:textId="43A4262B" w:rsidR="00780776" w:rsidRPr="00931110" w:rsidRDefault="00931110" w:rsidP="002D492F">
      <w:pPr>
        <w:spacing w:after="0" w:line="276" w:lineRule="auto"/>
        <w:jc w:val="both"/>
        <w:rPr>
          <w:rFonts w:ascii="Century Schoolbook" w:hAnsi="Century Schoolbook"/>
          <w:szCs w:val="20"/>
          <w:lang w:val="en-GB"/>
        </w:rPr>
      </w:pPr>
      <w:r>
        <w:rPr>
          <w:rFonts w:ascii="Century Schoolbook" w:hAnsi="Century Schoolbook"/>
          <w:szCs w:val="20"/>
          <w:lang w:val="en-GB"/>
        </w:rPr>
        <w:t xml:space="preserve">MTAD             </w:t>
      </w:r>
      <w:r w:rsidR="00780776" w:rsidRPr="00931110">
        <w:rPr>
          <w:rFonts w:ascii="Century Schoolbook" w:hAnsi="Century Schoolbook"/>
          <w:szCs w:val="20"/>
          <w:lang w:val="en-GB"/>
        </w:rPr>
        <w:t xml:space="preserve">:          </w:t>
      </w:r>
      <w:r w:rsidR="00780776" w:rsidRPr="00931110">
        <w:rPr>
          <w:rFonts w:ascii="Century Schoolbook" w:hAnsi="Century Schoolbook"/>
          <w:szCs w:val="20"/>
          <w:lang w:val="en-GB"/>
        </w:rPr>
        <w:tab/>
        <w:t>Ministry of Tinkhundla Administration Development</w:t>
      </w:r>
    </w:p>
    <w:p w14:paraId="5CBCEC69" w14:textId="0D967253" w:rsidR="00780776" w:rsidRPr="00931110" w:rsidRDefault="00931110" w:rsidP="002D492F">
      <w:pPr>
        <w:spacing w:after="0" w:line="276" w:lineRule="auto"/>
        <w:jc w:val="both"/>
        <w:rPr>
          <w:rFonts w:ascii="Century Schoolbook" w:hAnsi="Century Schoolbook"/>
          <w:szCs w:val="20"/>
          <w:lang w:val="en-GB"/>
        </w:rPr>
      </w:pPr>
      <w:r>
        <w:rPr>
          <w:rFonts w:ascii="Century Schoolbook" w:hAnsi="Century Schoolbook"/>
          <w:szCs w:val="20"/>
          <w:lang w:val="en-GB"/>
        </w:rPr>
        <w:t xml:space="preserve">MTEA             </w:t>
      </w:r>
      <w:r w:rsidR="00780776" w:rsidRPr="00931110">
        <w:rPr>
          <w:rFonts w:ascii="Century Schoolbook" w:hAnsi="Century Schoolbook"/>
          <w:szCs w:val="20"/>
          <w:lang w:val="en-GB"/>
        </w:rPr>
        <w:t xml:space="preserve">:          </w:t>
      </w:r>
      <w:r w:rsidR="00780776" w:rsidRPr="00931110">
        <w:rPr>
          <w:rFonts w:ascii="Century Schoolbook" w:hAnsi="Century Schoolbook"/>
          <w:szCs w:val="20"/>
          <w:lang w:val="en-GB"/>
        </w:rPr>
        <w:tab/>
        <w:t>Ministry of Tourism and Environmental Affairs</w:t>
      </w:r>
    </w:p>
    <w:p w14:paraId="56C6714D"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MTN</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Mobile Telecommunications Network</w:t>
      </w:r>
    </w:p>
    <w:p w14:paraId="15F58C2A"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 xml:space="preserve">NBAP             </w:t>
      </w:r>
      <w:r w:rsidRPr="00931110">
        <w:rPr>
          <w:rFonts w:ascii="Century Schoolbook" w:hAnsi="Century Schoolbook"/>
          <w:szCs w:val="20"/>
          <w:lang w:val="en-GB"/>
        </w:rPr>
        <w:tab/>
        <w:t>:</w:t>
      </w:r>
      <w:r w:rsidRPr="00931110">
        <w:rPr>
          <w:rFonts w:ascii="Century Schoolbook" w:hAnsi="Century Schoolbook"/>
          <w:szCs w:val="20"/>
          <w:lang w:val="en-GB"/>
        </w:rPr>
        <w:tab/>
        <w:t xml:space="preserve">National Biotechnology and Action Plan  </w:t>
      </w:r>
    </w:p>
    <w:p w14:paraId="080EDE09" w14:textId="79776E85"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 xml:space="preserve">NCDs             </w:t>
      </w:r>
      <w:r w:rsidRPr="00931110">
        <w:rPr>
          <w:rFonts w:ascii="Century Schoolbook" w:hAnsi="Century Schoolbook"/>
          <w:szCs w:val="20"/>
          <w:lang w:val="en-GB"/>
        </w:rPr>
        <w:tab/>
        <w:t xml:space="preserve">:          </w:t>
      </w:r>
      <w:r w:rsidRPr="00931110">
        <w:rPr>
          <w:rFonts w:ascii="Century Schoolbook" w:hAnsi="Century Schoolbook"/>
          <w:szCs w:val="20"/>
          <w:lang w:val="en-GB"/>
        </w:rPr>
        <w:tab/>
        <w:t>Non-Communicable Diseases</w:t>
      </w:r>
    </w:p>
    <w:p w14:paraId="3D68AA47" w14:textId="75D7DC20"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NDMA            :</w:t>
      </w:r>
      <w:r w:rsidRPr="00931110">
        <w:rPr>
          <w:rFonts w:ascii="Century Schoolbook" w:hAnsi="Century Schoolbook"/>
          <w:szCs w:val="20"/>
          <w:lang w:val="en-GB"/>
        </w:rPr>
        <w:tab/>
        <w:t>National Disaster Management Agency</w:t>
      </w:r>
    </w:p>
    <w:p w14:paraId="735949AB"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 xml:space="preserve">NDS              </w:t>
      </w:r>
      <w:r w:rsidRPr="00931110">
        <w:rPr>
          <w:rFonts w:ascii="Century Schoolbook" w:hAnsi="Century Schoolbook"/>
          <w:szCs w:val="20"/>
          <w:lang w:val="en-GB"/>
        </w:rPr>
        <w:tab/>
        <w:t xml:space="preserve">:          </w:t>
      </w:r>
      <w:r w:rsidRPr="00931110">
        <w:rPr>
          <w:rFonts w:ascii="Century Schoolbook" w:hAnsi="Century Schoolbook"/>
          <w:szCs w:val="20"/>
          <w:lang w:val="en-GB"/>
        </w:rPr>
        <w:tab/>
        <w:t>National Development Strategy</w:t>
      </w:r>
    </w:p>
    <w:p w14:paraId="436C2A32" w14:textId="197CB67E"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 xml:space="preserve">NERCHA       </w:t>
      </w:r>
      <w:r w:rsidRPr="00931110">
        <w:rPr>
          <w:rFonts w:ascii="Century Schoolbook" w:hAnsi="Century Schoolbook"/>
          <w:szCs w:val="20"/>
          <w:lang w:val="en-GB"/>
        </w:rPr>
        <w:tab/>
        <w:t xml:space="preserve">:          </w:t>
      </w:r>
      <w:r w:rsidRPr="00931110">
        <w:rPr>
          <w:rFonts w:ascii="Century Schoolbook" w:hAnsi="Century Schoolbook"/>
          <w:szCs w:val="20"/>
          <w:lang w:val="en-GB"/>
        </w:rPr>
        <w:tab/>
        <w:t xml:space="preserve">National Emergency Response Council on HIV/AIDS </w:t>
      </w:r>
    </w:p>
    <w:p w14:paraId="279B8A6B"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NGO                :</w:t>
      </w:r>
      <w:r w:rsidRPr="00931110">
        <w:rPr>
          <w:rFonts w:ascii="Century Schoolbook" w:hAnsi="Century Schoolbook"/>
          <w:szCs w:val="20"/>
          <w:lang w:val="en-GB"/>
        </w:rPr>
        <w:tab/>
        <w:t xml:space="preserve">Non-Governmental Organisation   </w:t>
      </w:r>
    </w:p>
    <w:p w14:paraId="151A04F0" w14:textId="08DEC2EC"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NHIP</w:t>
      </w:r>
      <w:r w:rsidRPr="00931110">
        <w:rPr>
          <w:rFonts w:ascii="Century Schoolbook" w:hAnsi="Century Schoolbook"/>
          <w:szCs w:val="20"/>
          <w:lang w:val="en-GB"/>
        </w:rPr>
        <w:tab/>
        <w:t xml:space="preserve">  </w:t>
      </w:r>
      <w:r w:rsidRPr="00931110">
        <w:rPr>
          <w:rFonts w:ascii="Century Schoolbook" w:hAnsi="Century Schoolbook"/>
          <w:szCs w:val="20"/>
          <w:lang w:val="en-GB"/>
        </w:rPr>
        <w:tab/>
      </w:r>
      <w:r w:rsidR="00931110">
        <w:rPr>
          <w:rFonts w:ascii="Century Schoolbook" w:hAnsi="Century Schoolbook"/>
          <w:szCs w:val="20"/>
          <w:lang w:val="en-GB"/>
        </w:rPr>
        <w:t xml:space="preserve"> </w:t>
      </w:r>
      <w:r w:rsidRPr="00931110">
        <w:rPr>
          <w:rFonts w:ascii="Century Schoolbook" w:hAnsi="Century Schoolbook"/>
          <w:szCs w:val="20"/>
          <w:lang w:val="en-GB"/>
        </w:rPr>
        <w:t>:</w:t>
      </w:r>
      <w:r w:rsidR="00931110">
        <w:rPr>
          <w:rFonts w:ascii="Century Schoolbook" w:hAnsi="Century Schoolbook"/>
          <w:szCs w:val="20"/>
          <w:lang w:val="en-GB"/>
        </w:rPr>
        <w:t xml:space="preserve"> </w:t>
      </w:r>
      <w:r w:rsidRPr="00931110">
        <w:rPr>
          <w:rFonts w:ascii="Century Schoolbook" w:hAnsi="Century Schoolbook"/>
          <w:szCs w:val="20"/>
          <w:lang w:val="en-GB"/>
        </w:rPr>
        <w:tab/>
        <w:t>National Health Insurance Policy</w:t>
      </w:r>
    </w:p>
    <w:p w14:paraId="223C2B67" w14:textId="6A9AD05E"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 xml:space="preserve">NTD               </w:t>
      </w:r>
      <w:r w:rsidR="00931110">
        <w:rPr>
          <w:rFonts w:ascii="Century Schoolbook" w:hAnsi="Century Schoolbook"/>
          <w:szCs w:val="20"/>
          <w:lang w:val="en-GB"/>
        </w:rPr>
        <w:t xml:space="preserve"> </w:t>
      </w:r>
      <w:r w:rsidRPr="00931110">
        <w:rPr>
          <w:rFonts w:ascii="Century Schoolbook" w:hAnsi="Century Schoolbook"/>
          <w:szCs w:val="20"/>
          <w:lang w:val="en-GB"/>
        </w:rPr>
        <w:t xml:space="preserve">:           Neglected Tropical Diseases                                        </w:t>
      </w:r>
    </w:p>
    <w:p w14:paraId="7959DB71" w14:textId="24B50603"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ODA                :           Official Development Assistance</w:t>
      </w:r>
    </w:p>
    <w:p w14:paraId="074473C4"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PRMED</w:t>
      </w:r>
      <w:r w:rsidRPr="00931110">
        <w:rPr>
          <w:rFonts w:ascii="Century Schoolbook" w:hAnsi="Century Schoolbook"/>
          <w:szCs w:val="20"/>
          <w:lang w:val="en-GB"/>
        </w:rPr>
        <w:tab/>
        <w:t>:</w:t>
      </w:r>
      <w:r w:rsidRPr="00931110">
        <w:rPr>
          <w:rFonts w:ascii="Century Schoolbook" w:hAnsi="Century Schoolbook"/>
          <w:szCs w:val="20"/>
          <w:lang w:val="en-GB"/>
        </w:rPr>
        <w:tab/>
        <w:t>Poverty Reduction Monitoring and Evaluation Division</w:t>
      </w:r>
    </w:p>
    <w:p w14:paraId="6819E777"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R&amp;D</w:t>
      </w:r>
      <w:r w:rsidRPr="00931110">
        <w:rPr>
          <w:rFonts w:ascii="Century Schoolbook" w:hAnsi="Century Schoolbook"/>
          <w:szCs w:val="20"/>
          <w:lang w:val="en-GB"/>
        </w:rPr>
        <w:tab/>
      </w:r>
      <w:r w:rsidRPr="00931110">
        <w:rPr>
          <w:rFonts w:ascii="Century Schoolbook" w:hAnsi="Century Schoolbook"/>
          <w:szCs w:val="20"/>
          <w:lang w:val="en-GB"/>
        </w:rPr>
        <w:tab/>
        <w:t>:</w:t>
      </w:r>
      <w:r w:rsidRPr="00931110">
        <w:rPr>
          <w:rFonts w:ascii="Century Schoolbook" w:hAnsi="Century Schoolbook"/>
          <w:szCs w:val="20"/>
          <w:lang w:val="en-GB"/>
        </w:rPr>
        <w:tab/>
        <w:t>Research and Development</w:t>
      </w:r>
    </w:p>
    <w:p w14:paraId="44D1A216" w14:textId="0B6DB4BB" w:rsidR="00780776" w:rsidRPr="00931110" w:rsidRDefault="00780776" w:rsidP="002D492F">
      <w:pPr>
        <w:spacing w:after="0" w:line="276" w:lineRule="auto"/>
        <w:ind w:left="2160" w:hanging="2160"/>
        <w:jc w:val="both"/>
        <w:rPr>
          <w:rFonts w:ascii="Century Schoolbook" w:hAnsi="Century Schoolbook"/>
          <w:sz w:val="20"/>
          <w:szCs w:val="20"/>
          <w:lang w:val="en-GB"/>
        </w:rPr>
      </w:pPr>
      <w:r w:rsidRPr="00931110">
        <w:rPr>
          <w:rFonts w:ascii="Century Schoolbook" w:hAnsi="Century Schoolbook"/>
          <w:szCs w:val="20"/>
          <w:lang w:val="en-GB"/>
        </w:rPr>
        <w:t>SACMEQ:</w:t>
      </w:r>
      <w:r w:rsidRPr="00931110">
        <w:rPr>
          <w:rFonts w:ascii="Century Schoolbook" w:hAnsi="Century Schoolbook"/>
          <w:szCs w:val="20"/>
          <w:lang w:val="en-GB"/>
        </w:rPr>
        <w:tab/>
      </w:r>
      <w:r w:rsidRPr="00931110">
        <w:rPr>
          <w:rFonts w:ascii="Century Schoolbook" w:hAnsi="Century Schoolbook"/>
          <w:sz w:val="24"/>
          <w:szCs w:val="24"/>
          <w:lang w:val="en-GB"/>
        </w:rPr>
        <w:t xml:space="preserve">Southern and Eastern Africa Consortium for Monitoring </w:t>
      </w:r>
      <w:r w:rsidR="00931110">
        <w:rPr>
          <w:rFonts w:ascii="Century Schoolbook" w:hAnsi="Century Schoolbook"/>
          <w:sz w:val="24"/>
          <w:szCs w:val="24"/>
          <w:lang w:val="en-GB"/>
        </w:rPr>
        <w:t xml:space="preserve">   </w:t>
      </w:r>
      <w:r w:rsidRPr="00931110">
        <w:rPr>
          <w:rFonts w:ascii="Century Schoolbook" w:hAnsi="Century Schoolbook"/>
          <w:sz w:val="24"/>
          <w:szCs w:val="24"/>
          <w:lang w:val="en-GB"/>
        </w:rPr>
        <w:t>Educational</w:t>
      </w:r>
      <w:r w:rsidRPr="00931110">
        <w:rPr>
          <w:rFonts w:ascii="Century Schoolbook" w:hAnsi="Century Schoolbook"/>
          <w:sz w:val="20"/>
          <w:szCs w:val="20"/>
          <w:lang w:val="en-GB"/>
        </w:rPr>
        <w:t xml:space="preserve"> Quality    </w:t>
      </w:r>
    </w:p>
    <w:p w14:paraId="39440860" w14:textId="12D39ED6" w:rsidR="00780776" w:rsidRPr="00027C7E" w:rsidRDefault="00780776" w:rsidP="002D492F">
      <w:pPr>
        <w:spacing w:after="0" w:line="276" w:lineRule="auto"/>
        <w:ind w:left="2160" w:hanging="2160"/>
        <w:jc w:val="both"/>
        <w:rPr>
          <w:rFonts w:ascii="Century Schoolbook" w:hAnsi="Century Schoolbook"/>
          <w:sz w:val="24"/>
          <w:szCs w:val="24"/>
          <w:lang w:val="en-GB"/>
        </w:rPr>
      </w:pPr>
      <w:r w:rsidRPr="00931110">
        <w:rPr>
          <w:rFonts w:ascii="Century Schoolbook" w:hAnsi="Century Schoolbook"/>
          <w:szCs w:val="20"/>
          <w:lang w:val="en-GB"/>
        </w:rPr>
        <w:t>SACRO</w:t>
      </w:r>
      <w:r w:rsidR="00027C7E">
        <w:rPr>
          <w:rFonts w:ascii="Century Schoolbook" w:hAnsi="Century Schoolbook"/>
          <w:szCs w:val="20"/>
          <w:lang w:val="en-GB"/>
        </w:rPr>
        <w:t xml:space="preserve">           </w:t>
      </w:r>
      <w:r w:rsidRPr="00931110">
        <w:rPr>
          <w:rFonts w:ascii="Century Schoolbook" w:hAnsi="Century Schoolbook"/>
          <w:szCs w:val="20"/>
          <w:lang w:val="en-GB"/>
        </w:rPr>
        <w:t>:</w:t>
      </w:r>
      <w:r w:rsidRPr="00931110">
        <w:rPr>
          <w:rFonts w:ascii="Century Schoolbook" w:hAnsi="Century Schoolbook"/>
          <w:szCs w:val="20"/>
          <w:lang w:val="en-GB"/>
        </w:rPr>
        <w:tab/>
      </w:r>
      <w:r w:rsidRPr="00027C7E">
        <w:rPr>
          <w:rFonts w:ascii="Century Schoolbook" w:hAnsi="Century Schoolbook"/>
          <w:sz w:val="24"/>
          <w:szCs w:val="24"/>
          <w:lang w:val="en-GB"/>
        </w:rPr>
        <w:t xml:space="preserve">Swaziland Association for Crime Prevention and Rehabilitation of Offender       </w:t>
      </w:r>
    </w:p>
    <w:p w14:paraId="02021150" w14:textId="77777777" w:rsidR="00780776" w:rsidRPr="00027C7E" w:rsidRDefault="00780776" w:rsidP="002D492F">
      <w:pPr>
        <w:spacing w:after="0" w:line="276" w:lineRule="auto"/>
        <w:jc w:val="both"/>
        <w:rPr>
          <w:rFonts w:ascii="Century Schoolbook" w:hAnsi="Century Schoolbook"/>
          <w:sz w:val="24"/>
          <w:szCs w:val="24"/>
          <w:lang w:val="en-GB"/>
        </w:rPr>
      </w:pPr>
      <w:r w:rsidRPr="00027C7E">
        <w:rPr>
          <w:rFonts w:ascii="Century Schoolbook" w:hAnsi="Century Schoolbook"/>
          <w:sz w:val="24"/>
          <w:szCs w:val="24"/>
          <w:lang w:val="en-GB"/>
        </w:rPr>
        <w:t>SAM</w:t>
      </w:r>
      <w:r w:rsidRPr="00027C7E">
        <w:rPr>
          <w:rFonts w:ascii="Century Schoolbook" w:hAnsi="Century Schoolbook"/>
          <w:sz w:val="24"/>
          <w:szCs w:val="24"/>
          <w:lang w:val="en-GB"/>
        </w:rPr>
        <w:tab/>
      </w:r>
      <w:r w:rsidRPr="00027C7E">
        <w:rPr>
          <w:rFonts w:ascii="Century Schoolbook" w:hAnsi="Century Schoolbook"/>
          <w:sz w:val="24"/>
          <w:szCs w:val="24"/>
          <w:lang w:val="en-GB"/>
        </w:rPr>
        <w:tab/>
        <w:t>:</w:t>
      </w:r>
      <w:r w:rsidRPr="00027C7E">
        <w:rPr>
          <w:rFonts w:ascii="Century Schoolbook" w:hAnsi="Century Schoolbook"/>
          <w:sz w:val="24"/>
          <w:szCs w:val="24"/>
          <w:lang w:val="en-GB"/>
        </w:rPr>
        <w:tab/>
        <w:t xml:space="preserve">Service Availability Mapping </w:t>
      </w:r>
    </w:p>
    <w:p w14:paraId="245ED3A6"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SDG</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 xml:space="preserve"> </w:t>
      </w:r>
      <w:r w:rsidRPr="00931110">
        <w:rPr>
          <w:rFonts w:ascii="Century Schoolbook" w:hAnsi="Century Schoolbook"/>
          <w:szCs w:val="20"/>
          <w:lang w:val="en-GB"/>
        </w:rPr>
        <w:tab/>
        <w:t>Sustainable Development Goals</w:t>
      </w:r>
    </w:p>
    <w:p w14:paraId="64EA59E0"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SEA</w:t>
      </w:r>
      <w:r w:rsidRPr="00931110">
        <w:rPr>
          <w:rFonts w:ascii="Century Schoolbook" w:hAnsi="Century Schoolbook"/>
          <w:szCs w:val="20"/>
          <w:lang w:val="en-GB"/>
        </w:rPr>
        <w:tab/>
      </w:r>
      <w:r w:rsidRPr="00931110">
        <w:rPr>
          <w:rFonts w:ascii="Century Schoolbook" w:hAnsi="Century Schoolbook"/>
          <w:szCs w:val="20"/>
          <w:lang w:val="en-GB"/>
        </w:rPr>
        <w:tab/>
        <w:t>:</w:t>
      </w:r>
      <w:r w:rsidRPr="00931110">
        <w:rPr>
          <w:rFonts w:ascii="Century Schoolbook" w:hAnsi="Century Schoolbook"/>
          <w:szCs w:val="20"/>
          <w:lang w:val="en-GB"/>
        </w:rPr>
        <w:tab/>
        <w:t>Swaziland Environmental Authority</w:t>
      </w:r>
    </w:p>
    <w:p w14:paraId="0D86DDAA"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SEC</w:t>
      </w:r>
      <w:r w:rsidRPr="00931110">
        <w:rPr>
          <w:rFonts w:ascii="Century Schoolbook" w:hAnsi="Century Schoolbook"/>
          <w:szCs w:val="20"/>
          <w:lang w:val="en-GB"/>
        </w:rPr>
        <w:tab/>
      </w:r>
      <w:r w:rsidRPr="00931110">
        <w:rPr>
          <w:rFonts w:ascii="Century Schoolbook" w:hAnsi="Century Schoolbook"/>
          <w:szCs w:val="20"/>
          <w:lang w:val="en-GB"/>
        </w:rPr>
        <w:tab/>
        <w:t>:</w:t>
      </w:r>
      <w:r w:rsidRPr="00931110">
        <w:rPr>
          <w:rFonts w:ascii="Century Schoolbook" w:hAnsi="Century Schoolbook"/>
          <w:szCs w:val="20"/>
          <w:lang w:val="en-GB"/>
        </w:rPr>
        <w:tab/>
        <w:t>Swaziland Electricity Company</w:t>
      </w:r>
    </w:p>
    <w:p w14:paraId="09F27CD5"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SERA</w:t>
      </w:r>
      <w:r w:rsidRPr="00931110">
        <w:rPr>
          <w:rFonts w:ascii="Century Schoolbook" w:hAnsi="Century Schoolbook"/>
          <w:szCs w:val="20"/>
          <w:lang w:val="en-GB"/>
        </w:rPr>
        <w:tab/>
      </w:r>
      <w:r w:rsidRPr="00931110">
        <w:rPr>
          <w:rFonts w:ascii="Century Schoolbook" w:hAnsi="Century Schoolbook"/>
          <w:szCs w:val="20"/>
          <w:lang w:val="en-GB"/>
        </w:rPr>
        <w:tab/>
        <w:t xml:space="preserve">: </w:t>
      </w:r>
      <w:r w:rsidRPr="00931110">
        <w:rPr>
          <w:rFonts w:ascii="Century Schoolbook" w:hAnsi="Century Schoolbook"/>
          <w:szCs w:val="20"/>
          <w:lang w:val="en-GB"/>
        </w:rPr>
        <w:tab/>
        <w:t>Swaziland Electricity Regulatory Agency</w:t>
      </w:r>
    </w:p>
    <w:p w14:paraId="36ABA217"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SEDCO</w:t>
      </w:r>
      <w:r w:rsidRPr="00931110">
        <w:rPr>
          <w:rFonts w:ascii="Century Schoolbook" w:hAnsi="Century Schoolbook"/>
          <w:szCs w:val="20"/>
          <w:lang w:val="en-GB"/>
        </w:rPr>
        <w:tab/>
        <w:t>:</w:t>
      </w:r>
      <w:r w:rsidRPr="00931110">
        <w:rPr>
          <w:rFonts w:ascii="Century Schoolbook" w:hAnsi="Century Schoolbook"/>
          <w:szCs w:val="20"/>
          <w:lang w:val="en-GB"/>
        </w:rPr>
        <w:tab/>
        <w:t>Swaziland Enterprises Development Company</w:t>
      </w:r>
    </w:p>
    <w:p w14:paraId="7176145C"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noProof/>
          <w:szCs w:val="20"/>
        </w:rPr>
        <w:t>SHIES</w:t>
      </w:r>
      <w:r w:rsidRPr="00931110">
        <w:rPr>
          <w:rFonts w:ascii="Century Schoolbook" w:hAnsi="Century Schoolbook"/>
          <w:noProof/>
          <w:szCs w:val="20"/>
        </w:rPr>
        <w:tab/>
      </w:r>
      <w:r w:rsidRPr="00931110">
        <w:rPr>
          <w:rFonts w:ascii="Century Schoolbook" w:hAnsi="Century Schoolbook"/>
          <w:noProof/>
          <w:szCs w:val="20"/>
        </w:rPr>
        <w:tab/>
        <w:t>:</w:t>
      </w:r>
      <w:r w:rsidRPr="00931110">
        <w:rPr>
          <w:rFonts w:ascii="Century Schoolbook" w:hAnsi="Century Schoolbook"/>
          <w:szCs w:val="20"/>
        </w:rPr>
        <w:tab/>
        <w:t>Swaziland Household Income and Expenditure Survey</w:t>
      </w:r>
    </w:p>
    <w:p w14:paraId="59F7FC9D" w14:textId="5B8140F2"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SHIMS</w:t>
      </w:r>
      <w:r w:rsidRPr="00931110">
        <w:rPr>
          <w:rFonts w:ascii="Century Schoolbook" w:hAnsi="Century Schoolbook"/>
          <w:szCs w:val="20"/>
          <w:lang w:val="en-GB"/>
        </w:rPr>
        <w:tab/>
        <w:t>:</w:t>
      </w:r>
      <w:r w:rsidRPr="00931110">
        <w:rPr>
          <w:rFonts w:ascii="Century Schoolbook" w:hAnsi="Century Schoolbook"/>
          <w:szCs w:val="20"/>
          <w:lang w:val="en-GB"/>
        </w:rPr>
        <w:tab/>
        <w:t xml:space="preserve">Swaziland HIV incidence Measurement Survey      </w:t>
      </w:r>
    </w:p>
    <w:p w14:paraId="19A30228"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SMME</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Small, Medium and Micro Sized Enterprises</w:t>
      </w:r>
    </w:p>
    <w:p w14:paraId="1D967A52"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SNL</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Swazi National Land</w:t>
      </w:r>
    </w:p>
    <w:p w14:paraId="30DF61B3"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SNTC</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 xml:space="preserve">Swaziland National Trust Commission       </w:t>
      </w:r>
    </w:p>
    <w:p w14:paraId="04B3D591"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noProof/>
          <w:szCs w:val="20"/>
          <w:lang w:val="en-GB"/>
        </w:rPr>
        <w:t>SRA</w:t>
      </w:r>
      <w:r w:rsidRPr="00931110">
        <w:rPr>
          <w:rFonts w:ascii="Century Schoolbook" w:hAnsi="Century Schoolbook"/>
          <w:noProof/>
          <w:szCs w:val="20"/>
          <w:lang w:val="en-GB"/>
        </w:rPr>
        <w:tab/>
      </w:r>
      <w:r w:rsidRPr="00931110">
        <w:rPr>
          <w:rFonts w:ascii="Century Schoolbook" w:hAnsi="Century Schoolbook"/>
          <w:noProof/>
          <w:szCs w:val="20"/>
          <w:lang w:val="en-GB"/>
        </w:rPr>
        <w:tab/>
        <w:t>:</w:t>
      </w:r>
      <w:r w:rsidRPr="00931110">
        <w:rPr>
          <w:rFonts w:ascii="Century Schoolbook" w:hAnsi="Century Schoolbook"/>
          <w:szCs w:val="20"/>
          <w:lang w:val="en-GB"/>
        </w:rPr>
        <w:tab/>
        <w:t>Swaziland Revenue Authority</w:t>
      </w:r>
    </w:p>
    <w:p w14:paraId="0214BE5F" w14:textId="77777777" w:rsidR="00780776" w:rsidRPr="00931110" w:rsidRDefault="00780776" w:rsidP="002D492F">
      <w:pPr>
        <w:spacing w:after="0" w:line="276" w:lineRule="auto"/>
        <w:jc w:val="both"/>
        <w:rPr>
          <w:rFonts w:ascii="Century Schoolbook" w:hAnsi="Century Schoolbook"/>
          <w:szCs w:val="20"/>
          <w:lang w:val="en-GB"/>
        </w:rPr>
      </w:pPr>
      <w:r w:rsidRPr="00931110">
        <w:rPr>
          <w:rFonts w:ascii="Century Schoolbook" w:hAnsi="Century Schoolbook"/>
          <w:szCs w:val="20"/>
          <w:lang w:val="en-GB"/>
        </w:rPr>
        <w:t>SRH</w:t>
      </w:r>
      <w:r w:rsidRPr="00931110">
        <w:rPr>
          <w:rFonts w:ascii="Century Schoolbook" w:hAnsi="Century Schoolbook"/>
          <w:szCs w:val="20"/>
          <w:lang w:val="en-GB"/>
        </w:rPr>
        <w:tab/>
      </w:r>
      <w:r w:rsidRPr="00931110">
        <w:rPr>
          <w:rFonts w:ascii="Century Schoolbook" w:hAnsi="Century Schoolbook"/>
          <w:szCs w:val="20"/>
          <w:lang w:val="en-GB"/>
        </w:rPr>
        <w:tab/>
        <w:t>:</w:t>
      </w:r>
      <w:r w:rsidRPr="00931110">
        <w:rPr>
          <w:rFonts w:ascii="Century Schoolbook" w:hAnsi="Century Schoolbook"/>
          <w:szCs w:val="20"/>
          <w:lang w:val="en-GB"/>
        </w:rPr>
        <w:tab/>
        <w:t>Swaziland Reproductive Health Service</w:t>
      </w:r>
    </w:p>
    <w:p w14:paraId="70D7F9CE"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STA</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Swaziland Tourism Authority</w:t>
      </w:r>
    </w:p>
    <w:p w14:paraId="289755FE"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SWADE</w:t>
      </w:r>
      <w:r w:rsidRPr="00931110">
        <w:rPr>
          <w:rFonts w:ascii="Century Schoolbook" w:hAnsi="Century Schoolbook"/>
          <w:szCs w:val="20"/>
        </w:rPr>
        <w:tab/>
        <w:t>:</w:t>
      </w:r>
      <w:r w:rsidRPr="00931110">
        <w:rPr>
          <w:rFonts w:ascii="Century Schoolbook" w:hAnsi="Century Schoolbook"/>
          <w:szCs w:val="20"/>
        </w:rPr>
        <w:tab/>
        <w:t>Swaziland Agricultural and Development Enterprise</w:t>
      </w:r>
    </w:p>
    <w:p w14:paraId="50CAA8F2"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SWSC</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 xml:space="preserve">Swaziland Water Services Corporation  </w:t>
      </w:r>
    </w:p>
    <w:p w14:paraId="09C0242F"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TWT</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Technical Writing Team</w:t>
      </w:r>
    </w:p>
    <w:p w14:paraId="2B38D181" w14:textId="4C102483"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UNDP</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 xml:space="preserve">United Nations Development </w:t>
      </w:r>
      <w:r w:rsidR="00514F3F">
        <w:rPr>
          <w:rFonts w:ascii="Century Schoolbook" w:hAnsi="Century Schoolbook"/>
          <w:szCs w:val="20"/>
        </w:rPr>
        <w:t>Programme</w:t>
      </w:r>
    </w:p>
    <w:p w14:paraId="3DC9FEB5"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UNESCO</w:t>
      </w:r>
      <w:r w:rsidRPr="00931110">
        <w:rPr>
          <w:rFonts w:ascii="Century Schoolbook" w:hAnsi="Century Schoolbook"/>
          <w:szCs w:val="20"/>
        </w:rPr>
        <w:tab/>
        <w:t>:</w:t>
      </w:r>
      <w:r w:rsidRPr="00931110">
        <w:rPr>
          <w:rFonts w:ascii="Century Schoolbook" w:hAnsi="Century Schoolbook"/>
          <w:szCs w:val="20"/>
        </w:rPr>
        <w:tab/>
        <w:t xml:space="preserve">United Nations Education Scientific and Cultural Organisation </w:t>
      </w:r>
    </w:p>
    <w:p w14:paraId="093D2C1E"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UNFPA</w:t>
      </w:r>
      <w:r w:rsidRPr="00931110">
        <w:rPr>
          <w:rFonts w:ascii="Century Schoolbook" w:hAnsi="Century Schoolbook"/>
          <w:szCs w:val="20"/>
        </w:rPr>
        <w:tab/>
        <w:t>:</w:t>
      </w:r>
      <w:r w:rsidRPr="00931110">
        <w:rPr>
          <w:rFonts w:ascii="Century Schoolbook" w:hAnsi="Century Schoolbook"/>
          <w:szCs w:val="20"/>
        </w:rPr>
        <w:tab/>
        <w:t>United Nations Population Fund</w:t>
      </w:r>
    </w:p>
    <w:p w14:paraId="0AD21D85"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UNICEF</w:t>
      </w:r>
      <w:r w:rsidRPr="00931110">
        <w:rPr>
          <w:rFonts w:ascii="Century Schoolbook" w:hAnsi="Century Schoolbook"/>
          <w:szCs w:val="20"/>
        </w:rPr>
        <w:tab/>
        <w:t>:</w:t>
      </w:r>
      <w:r w:rsidRPr="00931110">
        <w:rPr>
          <w:rFonts w:ascii="Century Schoolbook" w:hAnsi="Century Schoolbook"/>
          <w:szCs w:val="20"/>
        </w:rPr>
        <w:tab/>
        <w:t xml:space="preserve">United Nations Children’s Fund                       </w:t>
      </w:r>
    </w:p>
    <w:p w14:paraId="39C327A5"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t>VAA</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Vulnerability Assessment and Analysis</w:t>
      </w:r>
    </w:p>
    <w:p w14:paraId="0ED4C4DA" w14:textId="77777777" w:rsidR="00780776" w:rsidRPr="00931110" w:rsidRDefault="00780776" w:rsidP="002D492F">
      <w:pPr>
        <w:spacing w:after="0" w:line="276" w:lineRule="auto"/>
        <w:jc w:val="both"/>
        <w:rPr>
          <w:rFonts w:ascii="Century Schoolbook" w:hAnsi="Century Schoolbook"/>
          <w:szCs w:val="20"/>
        </w:rPr>
      </w:pPr>
      <w:r w:rsidRPr="00931110">
        <w:rPr>
          <w:rFonts w:ascii="Century Schoolbook" w:hAnsi="Century Schoolbook"/>
          <w:szCs w:val="20"/>
        </w:rPr>
        <w:lastRenderedPageBreak/>
        <w:t>WASH</w:t>
      </w:r>
      <w:r w:rsidRPr="00931110">
        <w:rPr>
          <w:rFonts w:ascii="Century Schoolbook" w:hAnsi="Century Schoolbook"/>
          <w:szCs w:val="20"/>
        </w:rPr>
        <w:tab/>
      </w:r>
      <w:r w:rsidRPr="00931110">
        <w:rPr>
          <w:rFonts w:ascii="Century Schoolbook" w:hAnsi="Century Schoolbook"/>
          <w:szCs w:val="20"/>
        </w:rPr>
        <w:tab/>
        <w:t>:</w:t>
      </w:r>
      <w:r w:rsidRPr="00931110">
        <w:rPr>
          <w:rFonts w:ascii="Century Schoolbook" w:hAnsi="Century Schoolbook"/>
          <w:szCs w:val="20"/>
        </w:rPr>
        <w:tab/>
        <w:t>Water, Sanitation and Hygiene for All</w:t>
      </w:r>
    </w:p>
    <w:p w14:paraId="1390A5DB" w14:textId="6E24014E" w:rsidR="00780776" w:rsidRPr="00931110" w:rsidRDefault="00780776" w:rsidP="002D492F">
      <w:pPr>
        <w:spacing w:after="0" w:line="276" w:lineRule="auto"/>
        <w:jc w:val="both"/>
        <w:rPr>
          <w:rFonts w:ascii="Century Schoolbook" w:hAnsi="Century Schoolbook"/>
          <w:szCs w:val="20"/>
        </w:rPr>
        <w:sectPr w:rsidR="00780776" w:rsidRPr="00931110" w:rsidSect="00EB42A9">
          <w:footerReference w:type="default" r:id="rId12"/>
          <w:pgSz w:w="11906" w:h="16838"/>
          <w:pgMar w:top="1440" w:right="1440" w:bottom="1440" w:left="1440" w:header="709" w:footer="709" w:gutter="0"/>
          <w:pgNumType w:fmt="lowerRoman" w:start="1"/>
          <w:cols w:space="708"/>
          <w:titlePg/>
          <w:docGrid w:linePitch="360"/>
        </w:sectPr>
      </w:pPr>
      <w:r w:rsidRPr="00931110">
        <w:rPr>
          <w:rFonts w:ascii="Century Schoolbook" w:hAnsi="Century Schoolbook"/>
          <w:szCs w:val="20"/>
        </w:rPr>
        <w:t xml:space="preserve">WFP           </w:t>
      </w:r>
      <w:bookmarkStart w:id="29" w:name="_Toc492882480"/>
      <w:r w:rsidRPr="00931110">
        <w:rPr>
          <w:rFonts w:ascii="Century Schoolbook" w:hAnsi="Century Schoolbook"/>
          <w:szCs w:val="20"/>
        </w:rPr>
        <w:t xml:space="preserve">    </w:t>
      </w:r>
      <w:r w:rsidRPr="00931110">
        <w:rPr>
          <w:rFonts w:ascii="Century Schoolbook" w:hAnsi="Century Schoolbook"/>
          <w:szCs w:val="20"/>
        </w:rPr>
        <w:tab/>
        <w:t>:</w:t>
      </w:r>
      <w:r w:rsidRPr="00931110">
        <w:rPr>
          <w:rFonts w:ascii="Century Schoolbook" w:hAnsi="Century Schoolbook"/>
          <w:szCs w:val="20"/>
        </w:rPr>
        <w:tab/>
        <w:t xml:space="preserve">World Food </w:t>
      </w:r>
      <w:r w:rsidR="00514F3F">
        <w:rPr>
          <w:rFonts w:ascii="Century Schoolbook" w:hAnsi="Century Schoolbook"/>
          <w:szCs w:val="20"/>
        </w:rPr>
        <w:t>Programme</w:t>
      </w:r>
      <w:r w:rsidRPr="00931110">
        <w:rPr>
          <w:rFonts w:ascii="Century Schoolbook" w:hAnsi="Century Schoolbook"/>
          <w:szCs w:val="20"/>
        </w:rPr>
        <w:t xml:space="preserve">   </w:t>
      </w:r>
    </w:p>
    <w:p w14:paraId="2D786E3B" w14:textId="5AA19D1A" w:rsidR="007502AB" w:rsidRPr="00AC779B" w:rsidRDefault="00D101B1" w:rsidP="002940E7">
      <w:pPr>
        <w:pStyle w:val="Heading1"/>
        <w:pBdr>
          <w:bottom w:val="single" w:sz="4" w:space="1" w:color="auto"/>
        </w:pBdr>
        <w:jc w:val="both"/>
      </w:pPr>
      <w:bookmarkStart w:id="30" w:name="_Toc11053880"/>
      <w:bookmarkStart w:id="31" w:name="_Toc30148571"/>
      <w:bookmarkEnd w:id="29"/>
      <w:r w:rsidRPr="002940E7">
        <w:rPr>
          <w:rFonts w:ascii="Century Schoolbook" w:hAnsi="Century Schoolbook"/>
          <w:b/>
          <w:sz w:val="28"/>
          <w:szCs w:val="28"/>
        </w:rPr>
        <w:lastRenderedPageBreak/>
        <w:t>C</w:t>
      </w:r>
      <w:r w:rsidR="007502AB" w:rsidRPr="002940E7">
        <w:rPr>
          <w:rFonts w:ascii="Century Schoolbook" w:hAnsi="Century Schoolbook"/>
          <w:b/>
          <w:sz w:val="28"/>
          <w:szCs w:val="28"/>
        </w:rPr>
        <w:t>HAPTER 1</w:t>
      </w:r>
      <w:r w:rsidR="00DE4DB8" w:rsidRPr="002940E7">
        <w:rPr>
          <w:rFonts w:ascii="Century Schoolbook" w:hAnsi="Century Schoolbook"/>
          <w:b/>
          <w:sz w:val="28"/>
          <w:szCs w:val="28"/>
        </w:rPr>
        <w:t>:</w:t>
      </w:r>
      <w:bookmarkEnd w:id="30"/>
      <w:r w:rsidR="00DE4DB8" w:rsidRPr="002940E7">
        <w:rPr>
          <w:rFonts w:ascii="Century Schoolbook" w:hAnsi="Century Schoolbook"/>
          <w:b/>
          <w:sz w:val="28"/>
          <w:szCs w:val="28"/>
        </w:rPr>
        <w:t xml:space="preserve"> </w:t>
      </w:r>
      <w:bookmarkStart w:id="32" w:name="_Toc11053881"/>
      <w:r w:rsidR="007502AB" w:rsidRPr="002940E7">
        <w:rPr>
          <w:rFonts w:ascii="Century Schoolbook" w:hAnsi="Century Schoolbook"/>
          <w:b/>
          <w:sz w:val="28"/>
          <w:szCs w:val="28"/>
        </w:rPr>
        <w:t>INTRODUCTION</w:t>
      </w:r>
      <w:bookmarkEnd w:id="31"/>
      <w:bookmarkEnd w:id="32"/>
      <w:r w:rsidR="00D214C6" w:rsidRPr="00AC779B">
        <w:t xml:space="preserve"> </w:t>
      </w:r>
    </w:p>
    <w:p w14:paraId="72391D35" w14:textId="77777777" w:rsidR="005E045A" w:rsidRPr="00931110" w:rsidRDefault="005E045A" w:rsidP="002D492F">
      <w:pPr>
        <w:spacing w:line="276" w:lineRule="auto"/>
        <w:jc w:val="both"/>
        <w:rPr>
          <w:rFonts w:ascii="Century Schoolbook" w:hAnsi="Century Schoolbook"/>
        </w:rPr>
      </w:pPr>
    </w:p>
    <w:p w14:paraId="2441635F" w14:textId="5D16E885" w:rsidR="00AE5240" w:rsidRPr="00160466" w:rsidRDefault="00AE5240" w:rsidP="002D492F">
      <w:pPr>
        <w:autoSpaceDE w:val="0"/>
        <w:autoSpaceDN w:val="0"/>
        <w:adjustRightInd w:val="0"/>
        <w:spacing w:after="0" w:line="276" w:lineRule="auto"/>
        <w:jc w:val="both"/>
        <w:rPr>
          <w:rFonts w:ascii="Century Schoolbook" w:hAnsi="Century Schoolbook" w:cs="Century Schoolbook"/>
          <w:sz w:val="24"/>
          <w:szCs w:val="24"/>
        </w:rPr>
      </w:pPr>
      <w:bookmarkStart w:id="33" w:name="_Toc11053882"/>
      <w:r w:rsidRPr="00160466">
        <w:rPr>
          <w:rFonts w:ascii="Century Schoolbook" w:hAnsi="Century Schoolbook" w:cs="Century Schoolbook"/>
          <w:sz w:val="24"/>
          <w:szCs w:val="24"/>
          <w:lang w:val="en-GB"/>
        </w:rPr>
        <w:t xml:space="preserve">The </w:t>
      </w:r>
      <w:r w:rsidR="00287946">
        <w:rPr>
          <w:rFonts w:ascii="Century Schoolbook" w:hAnsi="Century Schoolbook" w:cs="Century Schoolbook"/>
          <w:sz w:val="24"/>
          <w:szCs w:val="24"/>
          <w:lang w:val="en-GB"/>
        </w:rPr>
        <w:t>Kingdom</w:t>
      </w:r>
      <w:r w:rsidRPr="00160466">
        <w:rPr>
          <w:rFonts w:ascii="Century Schoolbook" w:hAnsi="Century Schoolbook" w:cs="Century Schoolbook"/>
          <w:sz w:val="24"/>
          <w:szCs w:val="24"/>
          <w:lang w:val="en-GB"/>
        </w:rPr>
        <w:t xml:space="preserve"> of Eswatini is located in the Southern Hemisphere. It is bordered by Mozambique to its northeast and South Africa to its north, west and south.</w:t>
      </w:r>
      <w:r w:rsidRPr="00160466">
        <w:rPr>
          <w:rFonts w:ascii="Century Schoolbook" w:hAnsi="Century Schoolbook" w:cs="Century Schoolbook"/>
          <w:sz w:val="24"/>
          <w:szCs w:val="24"/>
        </w:rPr>
        <w:t xml:space="preserve"> It is one of the smallest countries in Africa with a size of about 17,363 square kilometres, of which 160 square kilometres is water. Climate is transitional between subtropical and tropical and about 75 percent precipitation falls from October to March. The climatic conditions range from sub-humid temperate in the Highveld to semi-arid in the Lowveld. The country is endowed with a number of natural resources including arable land, minerals and water. Bulembu is the highest mountain wand peaks at 6,109ft and the largest river is the Great Usuthu River which is transboundary.</w:t>
      </w:r>
    </w:p>
    <w:p w14:paraId="7B8E0508" w14:textId="77777777" w:rsidR="00AE5240" w:rsidRPr="00160466" w:rsidRDefault="00AE5240" w:rsidP="002D492F">
      <w:pPr>
        <w:autoSpaceDE w:val="0"/>
        <w:autoSpaceDN w:val="0"/>
        <w:adjustRightInd w:val="0"/>
        <w:spacing w:after="0" w:line="276" w:lineRule="auto"/>
        <w:jc w:val="both"/>
        <w:rPr>
          <w:rFonts w:ascii="Century Schoolbook" w:hAnsi="Century Schoolbook" w:cs="Century Schoolbook"/>
          <w:sz w:val="24"/>
          <w:szCs w:val="24"/>
        </w:rPr>
      </w:pPr>
    </w:p>
    <w:p w14:paraId="1263F5BA" w14:textId="77777777" w:rsidR="00AE5240" w:rsidRPr="00160466" w:rsidRDefault="00AE5240" w:rsidP="002D492F">
      <w:pPr>
        <w:autoSpaceDE w:val="0"/>
        <w:autoSpaceDN w:val="0"/>
        <w:adjustRightInd w:val="0"/>
        <w:spacing w:after="0" w:line="276" w:lineRule="auto"/>
        <w:jc w:val="both"/>
        <w:rPr>
          <w:rFonts w:ascii="Century Schoolbook" w:hAnsi="Century Schoolbook" w:cs="Century Schoolbook"/>
          <w:sz w:val="24"/>
          <w:szCs w:val="24"/>
          <w:lang w:val="en-GB"/>
        </w:rPr>
      </w:pPr>
      <w:r w:rsidRPr="00160466">
        <w:rPr>
          <w:rFonts w:ascii="Century Schoolbook" w:hAnsi="Century Schoolbook" w:cs="Century Schoolbook"/>
          <w:sz w:val="24"/>
          <w:szCs w:val="24"/>
        </w:rPr>
        <w:t xml:space="preserve">The population is primarily ethnic and the language used is siSwati in the native form. The latest population census estimates the population to be about 1,093,238 persons, of which about 53 percent are women. </w:t>
      </w:r>
      <w:r w:rsidRPr="00160466">
        <w:rPr>
          <w:rFonts w:ascii="Century Schoolbook" w:hAnsi="Century Schoolbook" w:cs="Century Schoolbook"/>
          <w:sz w:val="24"/>
          <w:szCs w:val="24"/>
          <w:lang w:val="en-GB"/>
        </w:rPr>
        <w:t xml:space="preserve">Approximately </w:t>
      </w:r>
      <w:r w:rsidRPr="00160466">
        <w:rPr>
          <w:rFonts w:ascii="Century Schoolbook" w:hAnsi="Century Schoolbook" w:cs="Century Schoolbook"/>
          <w:sz w:val="24"/>
          <w:szCs w:val="24"/>
        </w:rPr>
        <w:t xml:space="preserve">44 percent of the population is under 15 years of age while 4 percent is aged 65 years or older. The </w:t>
      </w:r>
      <w:r w:rsidRPr="00160466">
        <w:rPr>
          <w:rFonts w:ascii="Century Schoolbook" w:hAnsi="Century Schoolbook" w:cs="Century Schoolbook"/>
          <w:sz w:val="24"/>
          <w:szCs w:val="24"/>
          <w:lang w:val="en-GB"/>
        </w:rPr>
        <w:t xml:space="preserve">majority (79%) of the population lives in rural areas and is dependent on subsistence farming. </w:t>
      </w:r>
    </w:p>
    <w:p w14:paraId="1FD690C0" w14:textId="77777777" w:rsidR="00AE5240" w:rsidRPr="00160466" w:rsidRDefault="00AE5240" w:rsidP="002D492F">
      <w:pPr>
        <w:autoSpaceDE w:val="0"/>
        <w:autoSpaceDN w:val="0"/>
        <w:adjustRightInd w:val="0"/>
        <w:spacing w:after="0" w:line="276" w:lineRule="auto"/>
        <w:jc w:val="both"/>
        <w:rPr>
          <w:rFonts w:ascii="Century Schoolbook" w:hAnsi="Century Schoolbook" w:cs="Century Schoolbook"/>
          <w:sz w:val="24"/>
          <w:szCs w:val="24"/>
          <w:lang w:val="en-GB"/>
        </w:rPr>
      </w:pPr>
    </w:p>
    <w:p w14:paraId="057BE7BA" w14:textId="77777777" w:rsidR="00AE5240" w:rsidRPr="00160466" w:rsidRDefault="00AE5240" w:rsidP="002D492F">
      <w:pPr>
        <w:autoSpaceDE w:val="0"/>
        <w:autoSpaceDN w:val="0"/>
        <w:adjustRightInd w:val="0"/>
        <w:spacing w:line="276" w:lineRule="auto"/>
        <w:jc w:val="both"/>
        <w:rPr>
          <w:rFonts w:ascii="Century Schoolbook" w:hAnsi="Century Schoolbook" w:cs="Century Schoolbook"/>
          <w:sz w:val="24"/>
          <w:szCs w:val="24"/>
        </w:rPr>
      </w:pPr>
      <w:r w:rsidRPr="00160466">
        <w:rPr>
          <w:rFonts w:ascii="Century Schoolbook" w:hAnsi="Century Schoolbook" w:cs="Century Schoolbook"/>
          <w:sz w:val="24"/>
          <w:szCs w:val="24"/>
        </w:rPr>
        <w:t xml:space="preserve">The current economic situation is characterised by declining economic growth; a narrowing revenues base coupled with rising expenditures that are resulting in increasingly large fiscal deficits; stagnant private sector activities; deepening poverty; infrastructure development which is not yet bearing dividends, while on the other hand there is old infrastructure in deteriorating conditions; and poor public sector performance and service delivery, to mention some of the challenges. The government acted promptly by producing a Strategic Roadmap for economic recovery and re-introduced National Development Plan to set priorities, guide policy development and national budgeting. It places the priorities as good governance focused on fiscal stability, inclusive and sustainable growth driven by private sector development, investments in human capital development, poverty reduction, efficiencies in public sector service delivery and national stability. </w:t>
      </w:r>
    </w:p>
    <w:p w14:paraId="6D3644E8" w14:textId="6FDAC668" w:rsidR="00B02A34" w:rsidRPr="00160466" w:rsidRDefault="00B02A34" w:rsidP="002D492F">
      <w:pPr>
        <w:spacing w:line="276" w:lineRule="auto"/>
        <w:jc w:val="both"/>
        <w:rPr>
          <w:rFonts w:ascii="Century Schoolbook" w:hAnsi="Century Schoolbook"/>
          <w:sz w:val="24"/>
          <w:szCs w:val="24"/>
        </w:rPr>
      </w:pPr>
      <w:r w:rsidRPr="00160466">
        <w:rPr>
          <w:rFonts w:ascii="Century Schoolbook" w:hAnsi="Century Schoolbook"/>
          <w:sz w:val="24"/>
          <w:szCs w:val="24"/>
        </w:rPr>
        <w:t xml:space="preserve">Government reviewed its National Development Strategy of 1997 for the first time to understand what the country had achieved since 1997, the challenges that have limited progress towards attaining some of the targeted goals and to reprioritise given the changing domestic, regional and global environment. This resulted </w:t>
      </w:r>
      <w:r w:rsidR="00C067AE" w:rsidRPr="00160466">
        <w:rPr>
          <w:rFonts w:ascii="Century Schoolbook" w:hAnsi="Century Schoolbook"/>
          <w:sz w:val="24"/>
          <w:szCs w:val="24"/>
        </w:rPr>
        <w:t>in the</w:t>
      </w:r>
      <w:r w:rsidRPr="00160466">
        <w:rPr>
          <w:rFonts w:ascii="Century Schoolbook" w:hAnsi="Century Schoolbook"/>
          <w:sz w:val="24"/>
          <w:szCs w:val="24"/>
        </w:rPr>
        <w:t xml:space="preserve"> Strategy for Sustainable Development and Inclusive Growth (2017) which has mainstreamed the SADC Agenda 2025, African Union Agenda 2063 and the United Nations Sustainable Development Agenda 2030. </w:t>
      </w:r>
      <w:r w:rsidR="00C81510" w:rsidRPr="00160466">
        <w:rPr>
          <w:rFonts w:ascii="Century Schoolbook" w:hAnsi="Century Schoolbook"/>
          <w:sz w:val="24"/>
          <w:szCs w:val="24"/>
        </w:rPr>
        <w:t xml:space="preserve">A </w:t>
      </w:r>
      <w:r w:rsidRPr="00160466">
        <w:rPr>
          <w:rFonts w:ascii="Century Schoolbook" w:hAnsi="Century Schoolbook"/>
          <w:sz w:val="24"/>
          <w:szCs w:val="24"/>
        </w:rPr>
        <w:t xml:space="preserve">technical team of sector </w:t>
      </w:r>
      <w:r w:rsidRPr="00160466">
        <w:rPr>
          <w:rFonts w:ascii="Century Schoolbook" w:hAnsi="Century Schoolbook"/>
          <w:sz w:val="24"/>
          <w:szCs w:val="24"/>
        </w:rPr>
        <w:lastRenderedPageBreak/>
        <w:t xml:space="preserve">experts was established to domesticate and populate the goals, targets and indicators. </w:t>
      </w:r>
    </w:p>
    <w:p w14:paraId="1DCDB6EA" w14:textId="77777777" w:rsidR="00AE5240" w:rsidRPr="00AE5240" w:rsidRDefault="00AE5240" w:rsidP="002D492F">
      <w:pPr>
        <w:jc w:val="both"/>
        <w:rPr>
          <w:rFonts w:ascii="Century Schoolbook" w:hAnsi="Century Schoolbook" w:cs="Century Schoolbook"/>
          <w:color w:val="0070C0"/>
          <w:sz w:val="24"/>
          <w:szCs w:val="24"/>
        </w:rPr>
      </w:pPr>
    </w:p>
    <w:p w14:paraId="77EEFC41" w14:textId="77F1ED36" w:rsidR="00AE5240" w:rsidRPr="00AE5240" w:rsidRDefault="00AE5240" w:rsidP="002D492F">
      <w:pPr>
        <w:autoSpaceDE w:val="0"/>
        <w:autoSpaceDN w:val="0"/>
        <w:adjustRightInd w:val="0"/>
        <w:spacing w:line="276" w:lineRule="auto"/>
        <w:jc w:val="both"/>
        <w:rPr>
          <w:rFonts w:ascii="Century Schoolbook" w:hAnsi="Century Schoolbook" w:cs="Century Schoolbook"/>
          <w:color w:val="0070C0"/>
          <w:sz w:val="24"/>
          <w:szCs w:val="24"/>
          <w:lang w:val="zu-ZA"/>
        </w:rPr>
      </w:pPr>
    </w:p>
    <w:p w14:paraId="7D24A776" w14:textId="77777777" w:rsidR="00AE5240" w:rsidRPr="00AE5240" w:rsidRDefault="00AE5240" w:rsidP="002D492F">
      <w:pPr>
        <w:pStyle w:val="Default"/>
        <w:spacing w:line="276" w:lineRule="auto"/>
        <w:jc w:val="both"/>
        <w:rPr>
          <w:rFonts w:ascii="Century Schoolbook" w:hAnsi="Century Schoolbook" w:cstheme="minorHAnsi"/>
          <w:color w:val="0070C0"/>
          <w:lang w:val="en-GB"/>
        </w:rPr>
      </w:pPr>
    </w:p>
    <w:p w14:paraId="02394AB7" w14:textId="77777777" w:rsidR="00AE5240" w:rsidRPr="00AE5240" w:rsidRDefault="00AE5240" w:rsidP="002D492F">
      <w:pPr>
        <w:pStyle w:val="Default"/>
        <w:spacing w:line="276" w:lineRule="auto"/>
        <w:jc w:val="both"/>
        <w:rPr>
          <w:rFonts w:ascii="Century Schoolbook" w:hAnsi="Century Schoolbook" w:cstheme="minorHAnsi"/>
          <w:color w:val="0070C0"/>
          <w:lang w:val="en-GB"/>
        </w:rPr>
      </w:pPr>
    </w:p>
    <w:p w14:paraId="6AF3F0DF" w14:textId="77777777" w:rsidR="00AE5240" w:rsidRPr="00AE5240" w:rsidRDefault="00AE5240" w:rsidP="002D492F">
      <w:pPr>
        <w:pStyle w:val="Default"/>
        <w:spacing w:line="276" w:lineRule="auto"/>
        <w:jc w:val="both"/>
        <w:rPr>
          <w:rFonts w:ascii="Century Schoolbook" w:hAnsi="Century Schoolbook" w:cstheme="minorHAnsi"/>
          <w:color w:val="0070C0"/>
          <w:lang w:val="en-GB"/>
        </w:rPr>
      </w:pPr>
    </w:p>
    <w:p w14:paraId="2B6C832A" w14:textId="77777777" w:rsidR="00AE5240" w:rsidRPr="00AE5240" w:rsidRDefault="00AE5240" w:rsidP="002D492F">
      <w:pPr>
        <w:pStyle w:val="Default"/>
        <w:spacing w:line="276" w:lineRule="auto"/>
        <w:jc w:val="both"/>
        <w:rPr>
          <w:rFonts w:ascii="Century Schoolbook" w:hAnsi="Century Schoolbook" w:cstheme="minorHAnsi"/>
          <w:color w:val="0070C0"/>
          <w:lang w:val="en-GB"/>
        </w:rPr>
      </w:pPr>
    </w:p>
    <w:p w14:paraId="16D20E59" w14:textId="77777777" w:rsidR="008762E8" w:rsidRPr="00AE5240" w:rsidRDefault="008762E8" w:rsidP="002D492F">
      <w:pPr>
        <w:spacing w:line="276" w:lineRule="auto"/>
        <w:jc w:val="both"/>
        <w:rPr>
          <w:rFonts w:ascii="Century Schoolbook" w:hAnsi="Century Schoolbook"/>
          <w:color w:val="FF0000"/>
          <w:sz w:val="24"/>
          <w:szCs w:val="24"/>
        </w:rPr>
      </w:pPr>
      <w:r w:rsidRPr="00AE5240">
        <w:rPr>
          <w:rFonts w:ascii="Century Schoolbook" w:hAnsi="Century Schoolbook"/>
          <w:color w:val="FF0000"/>
          <w:sz w:val="24"/>
          <w:szCs w:val="24"/>
        </w:rPr>
        <w:br w:type="page"/>
      </w:r>
    </w:p>
    <w:p w14:paraId="759D3FB7" w14:textId="486F4840" w:rsidR="007502AB" w:rsidRPr="00AC779B" w:rsidRDefault="007502AB" w:rsidP="006B0DBF">
      <w:pPr>
        <w:pStyle w:val="Heading1"/>
        <w:pBdr>
          <w:bottom w:val="single" w:sz="4" w:space="1" w:color="auto"/>
        </w:pBdr>
        <w:jc w:val="center"/>
      </w:pPr>
      <w:bookmarkStart w:id="34" w:name="_Toc30148572"/>
      <w:r w:rsidRPr="002940E7">
        <w:rPr>
          <w:rFonts w:ascii="Century Schoolbook" w:hAnsi="Century Schoolbook"/>
          <w:b/>
          <w:sz w:val="28"/>
          <w:szCs w:val="28"/>
        </w:rPr>
        <w:lastRenderedPageBreak/>
        <w:t>CHAPTER 2</w:t>
      </w:r>
      <w:r w:rsidR="002D16A1" w:rsidRPr="002940E7">
        <w:rPr>
          <w:rFonts w:ascii="Century Schoolbook" w:hAnsi="Century Schoolbook"/>
          <w:b/>
          <w:sz w:val="28"/>
          <w:szCs w:val="28"/>
        </w:rPr>
        <w:t>:</w:t>
      </w:r>
      <w:bookmarkStart w:id="35" w:name="_Toc11053883"/>
      <w:bookmarkEnd w:id="33"/>
      <w:r w:rsidR="000F40C1" w:rsidRPr="002940E7">
        <w:rPr>
          <w:rFonts w:ascii="Century Schoolbook" w:hAnsi="Century Schoolbook"/>
          <w:b/>
          <w:sz w:val="28"/>
          <w:szCs w:val="28"/>
        </w:rPr>
        <w:t xml:space="preserve"> </w:t>
      </w:r>
      <w:bookmarkEnd w:id="35"/>
      <w:r w:rsidR="00BC7B7C" w:rsidRPr="002940E7">
        <w:rPr>
          <w:rFonts w:ascii="Century Schoolbook" w:hAnsi="Century Schoolbook"/>
          <w:b/>
          <w:sz w:val="28"/>
          <w:szCs w:val="28"/>
        </w:rPr>
        <w:t>KEY STRATEGIES FOR IMPLEMENTING AGENDA 2063</w:t>
      </w:r>
      <w:bookmarkEnd w:id="34"/>
    </w:p>
    <w:p w14:paraId="01293FB2" w14:textId="77777777" w:rsidR="00F758F6" w:rsidRDefault="00F758F6" w:rsidP="002D492F">
      <w:pPr>
        <w:spacing w:line="276" w:lineRule="auto"/>
        <w:jc w:val="both"/>
        <w:rPr>
          <w:rFonts w:ascii="Century Schoolbook" w:hAnsi="Century Schoolbook"/>
        </w:rPr>
      </w:pPr>
    </w:p>
    <w:p w14:paraId="5E9AB5ED" w14:textId="51B38103" w:rsidR="00D214C6" w:rsidRPr="006B0DBF" w:rsidRDefault="00D214C6" w:rsidP="002D492F">
      <w:pPr>
        <w:pStyle w:val="Heading2"/>
        <w:jc w:val="both"/>
        <w:rPr>
          <w:rFonts w:ascii="Century Schoolbook" w:hAnsi="Century Schoolbook"/>
          <w:b/>
          <w:sz w:val="24"/>
          <w:szCs w:val="24"/>
        </w:rPr>
      </w:pPr>
      <w:bookmarkStart w:id="36" w:name="_Toc30148573"/>
      <w:r w:rsidRPr="006B0DBF">
        <w:rPr>
          <w:rFonts w:ascii="Century Schoolbook" w:hAnsi="Century Schoolbook"/>
          <w:b/>
          <w:sz w:val="24"/>
          <w:szCs w:val="24"/>
        </w:rPr>
        <w:t>Policy frameworks</w:t>
      </w:r>
      <w:bookmarkEnd w:id="36"/>
    </w:p>
    <w:p w14:paraId="09791D79" w14:textId="77777777" w:rsidR="00422933" w:rsidRPr="00BC7B7C" w:rsidRDefault="00422933" w:rsidP="002D492F">
      <w:pPr>
        <w:spacing w:line="276" w:lineRule="auto"/>
        <w:jc w:val="both"/>
        <w:rPr>
          <w:rFonts w:ascii="Century Schoolbook" w:hAnsi="Century Schoolbook" w:cstheme="minorHAnsi"/>
          <w:sz w:val="24"/>
          <w:szCs w:val="24"/>
        </w:rPr>
      </w:pPr>
      <w:r w:rsidRPr="00BC7B7C">
        <w:rPr>
          <w:rFonts w:ascii="Century Schoolbook" w:hAnsi="Century Schoolbook" w:cstheme="minorHAnsi"/>
          <w:sz w:val="24"/>
          <w:szCs w:val="24"/>
        </w:rPr>
        <w:t>In Eswatini, the National Development Strategy (NDS) is the main framework for the achievement of sustainable development in the country. The NDS was originally produced in 1997 and covered a 25-year time horizon. In response to a changed development context domestically and abroad, its revision started in 2014. This development framework was revised to conform to regional and global conventions and to incorporate emerging issues in development arena. The outcome of the review was titled Strategy for Sustainable Development and Inclusive Growth (SSDIG).</w:t>
      </w:r>
    </w:p>
    <w:p w14:paraId="06081EA8" w14:textId="694CCF1F" w:rsidR="00422933" w:rsidRPr="00BC7B7C" w:rsidRDefault="00422933" w:rsidP="002D492F">
      <w:pPr>
        <w:spacing w:line="276" w:lineRule="auto"/>
        <w:jc w:val="both"/>
        <w:rPr>
          <w:rFonts w:ascii="Century Schoolbook" w:hAnsi="Century Schoolbook" w:cstheme="minorHAnsi"/>
          <w:sz w:val="24"/>
          <w:szCs w:val="24"/>
        </w:rPr>
      </w:pPr>
      <w:r w:rsidRPr="00BC7B7C">
        <w:rPr>
          <w:rFonts w:ascii="Century Schoolbook" w:hAnsi="Century Schoolbook" w:cstheme="minorHAnsi"/>
          <w:sz w:val="24"/>
          <w:szCs w:val="24"/>
        </w:rPr>
        <w:t xml:space="preserve">The National Development Strategy was operationalized by the Poverty Reduction Strategy and Action </w:t>
      </w:r>
      <w:r w:rsidR="00514F3F">
        <w:rPr>
          <w:rFonts w:ascii="Century Schoolbook" w:hAnsi="Century Schoolbook" w:cstheme="minorHAnsi"/>
          <w:sz w:val="24"/>
          <w:szCs w:val="24"/>
        </w:rPr>
        <w:t>Programme</w:t>
      </w:r>
      <w:r w:rsidRPr="00BC7B7C">
        <w:rPr>
          <w:rFonts w:ascii="Century Schoolbook" w:hAnsi="Century Schoolbook" w:cstheme="minorHAnsi"/>
          <w:sz w:val="24"/>
          <w:szCs w:val="24"/>
        </w:rPr>
        <w:t xml:space="preserve"> (PRSAP) 2008.  The National Development Plan 2018 -2023 is the medium term framework for accelerating inclusive growth and sustainable development. The Eswatini Strategic Road Map 2019-2023 is a medium term development framework prioritising key sectors that will expedite economic growth in the short turnaround. This policy framework will ensure sustainable economic development, financial stability &amp; growth, improving the quality of life for the nation.</w:t>
      </w:r>
    </w:p>
    <w:p w14:paraId="794B828B" w14:textId="0935096E" w:rsidR="00C81510" w:rsidRPr="00BC7B7C" w:rsidRDefault="00C81510" w:rsidP="002D492F">
      <w:pPr>
        <w:spacing w:line="276" w:lineRule="auto"/>
        <w:jc w:val="both"/>
        <w:rPr>
          <w:rFonts w:ascii="Century Schoolbook" w:hAnsi="Century Schoolbook" w:cstheme="minorHAnsi"/>
          <w:sz w:val="24"/>
          <w:szCs w:val="24"/>
        </w:rPr>
      </w:pPr>
      <w:r w:rsidRPr="00BC7B7C">
        <w:rPr>
          <w:rFonts w:ascii="Century Schoolbook" w:hAnsi="Century Schoolbook" w:cstheme="minorHAnsi"/>
          <w:sz w:val="24"/>
          <w:szCs w:val="24"/>
        </w:rPr>
        <w:t xml:space="preserve">The process </w:t>
      </w:r>
      <w:r w:rsidR="003D6B99" w:rsidRPr="00BC7B7C">
        <w:rPr>
          <w:rFonts w:ascii="Century Schoolbook" w:hAnsi="Century Schoolbook" w:cstheme="minorHAnsi"/>
          <w:sz w:val="24"/>
          <w:szCs w:val="24"/>
        </w:rPr>
        <w:t>of Agenda</w:t>
      </w:r>
      <w:r w:rsidRPr="00BC7B7C">
        <w:rPr>
          <w:rFonts w:ascii="Century Schoolbook" w:hAnsi="Century Schoolbook" w:cstheme="minorHAnsi"/>
          <w:sz w:val="24"/>
          <w:szCs w:val="24"/>
        </w:rPr>
        <w:t xml:space="preserve"> 2063 and Agenda 2030 coincided with the review of the country’s development framework, National Development Strategy (NDS) and Vision 2022, which presented an opportunity for integration of the agenda and other emerging development issues. The country has mainstreamed Agenda 2030 and Agenda 2063 into its long-term development framework, the National Development Strategy and the National Development Plan (NDP) in the medium term. The revised National Development Strategy (NDS) is also known as the Strategy for Sustainable Development and Inclusive Growth (SSDIG). The National Development Plan details priorities for the country in the medium </w:t>
      </w:r>
      <w:r w:rsidR="003D6B99" w:rsidRPr="00BC7B7C">
        <w:rPr>
          <w:rFonts w:ascii="Century Schoolbook" w:hAnsi="Century Schoolbook" w:cstheme="minorHAnsi"/>
          <w:sz w:val="24"/>
          <w:szCs w:val="24"/>
        </w:rPr>
        <w:t>term for</w:t>
      </w:r>
      <w:r w:rsidRPr="00BC7B7C">
        <w:rPr>
          <w:rFonts w:ascii="Century Schoolbook" w:hAnsi="Century Schoolbook" w:cstheme="minorHAnsi"/>
          <w:sz w:val="24"/>
          <w:szCs w:val="24"/>
        </w:rPr>
        <w:t xml:space="preserve"> the Implementation of the NDS. This entails integration of the goals and targets into national and sectoral policies, strategies and plans</w:t>
      </w:r>
    </w:p>
    <w:p w14:paraId="60469946" w14:textId="261C1E8A" w:rsidR="00AE5240" w:rsidRPr="00BC7B7C" w:rsidRDefault="00D32A5E" w:rsidP="002D492F">
      <w:pPr>
        <w:spacing w:line="276" w:lineRule="auto"/>
        <w:jc w:val="both"/>
        <w:rPr>
          <w:rFonts w:ascii="Century Schoolbook" w:hAnsi="Century Schoolbook" w:cstheme="minorHAnsi"/>
          <w:sz w:val="24"/>
          <w:szCs w:val="24"/>
        </w:rPr>
      </w:pPr>
      <w:r w:rsidRPr="00BC7B7C">
        <w:rPr>
          <w:rFonts w:ascii="Century Schoolbook" w:hAnsi="Century Schoolbook" w:cstheme="minorHAnsi"/>
          <w:sz w:val="24"/>
          <w:szCs w:val="24"/>
        </w:rPr>
        <w:t xml:space="preserve">The country is committed to implementation of the Agenda’s first 10 years implementation plan. </w:t>
      </w:r>
      <w:r w:rsidR="00AE5240" w:rsidRPr="00BC7B7C">
        <w:rPr>
          <w:rFonts w:ascii="Century Schoolbook" w:hAnsi="Century Schoolbook" w:cstheme="minorHAnsi"/>
          <w:sz w:val="24"/>
          <w:szCs w:val="24"/>
        </w:rPr>
        <w:t xml:space="preserve">Several flagship projects to facilitate and accelerate progress on the Agenda include the launch of the </w:t>
      </w:r>
      <w:r w:rsidR="00E35903" w:rsidRPr="00BC7B7C">
        <w:rPr>
          <w:rFonts w:ascii="Century Schoolbook" w:hAnsi="Century Schoolbook" w:cstheme="minorHAnsi"/>
          <w:sz w:val="24"/>
          <w:szCs w:val="24"/>
        </w:rPr>
        <w:t xml:space="preserve">End Malaria Fund in early 2019 which is </w:t>
      </w:r>
      <w:r w:rsidR="00AE5240" w:rsidRPr="00BC7B7C">
        <w:rPr>
          <w:rFonts w:ascii="Century Schoolbook" w:hAnsi="Century Schoolbook" w:cstheme="minorHAnsi"/>
          <w:sz w:val="24"/>
          <w:szCs w:val="24"/>
        </w:rPr>
        <w:t xml:space="preserve">a public and private partnership </w:t>
      </w:r>
      <w:r w:rsidR="00E35903" w:rsidRPr="00BC7B7C">
        <w:rPr>
          <w:rFonts w:ascii="Century Schoolbook" w:hAnsi="Century Schoolbook" w:cstheme="minorHAnsi"/>
          <w:sz w:val="24"/>
          <w:szCs w:val="24"/>
        </w:rPr>
        <w:t>aimed at closing</w:t>
      </w:r>
      <w:r w:rsidR="00AE5240" w:rsidRPr="00BC7B7C">
        <w:rPr>
          <w:rFonts w:ascii="Century Schoolbook" w:hAnsi="Century Schoolbook" w:cstheme="minorHAnsi"/>
          <w:sz w:val="24"/>
          <w:szCs w:val="24"/>
        </w:rPr>
        <w:t xml:space="preserve"> the funding gap and end</w:t>
      </w:r>
      <w:r w:rsidR="00E35903" w:rsidRPr="00BC7B7C">
        <w:rPr>
          <w:rFonts w:ascii="Century Schoolbook" w:hAnsi="Century Schoolbook" w:cstheme="minorHAnsi"/>
          <w:sz w:val="24"/>
          <w:szCs w:val="24"/>
        </w:rPr>
        <w:t>ing</w:t>
      </w:r>
      <w:r w:rsidR="00AE5240" w:rsidRPr="00BC7B7C">
        <w:rPr>
          <w:rFonts w:ascii="Century Schoolbook" w:hAnsi="Century Schoolbook" w:cstheme="minorHAnsi"/>
          <w:sz w:val="24"/>
          <w:szCs w:val="24"/>
        </w:rPr>
        <w:t xml:space="preserve"> the disease by 2022. </w:t>
      </w:r>
    </w:p>
    <w:p w14:paraId="0F72FBB5" w14:textId="6D56F009" w:rsidR="00AE5240" w:rsidRDefault="00AE5240" w:rsidP="002D492F">
      <w:pPr>
        <w:spacing w:line="276" w:lineRule="auto"/>
        <w:jc w:val="both"/>
        <w:rPr>
          <w:rFonts w:ascii="Century Schoolbook" w:hAnsi="Century Schoolbook" w:cstheme="minorHAnsi"/>
          <w:sz w:val="24"/>
          <w:szCs w:val="24"/>
        </w:rPr>
      </w:pPr>
      <w:r w:rsidRPr="00BC7B7C">
        <w:rPr>
          <w:rFonts w:ascii="Century Schoolbook" w:hAnsi="Century Schoolbook" w:cstheme="minorHAnsi"/>
          <w:sz w:val="24"/>
          <w:szCs w:val="24"/>
        </w:rPr>
        <w:t xml:space="preserve">The </w:t>
      </w:r>
      <w:r w:rsidR="00287946">
        <w:rPr>
          <w:rFonts w:ascii="Century Schoolbook" w:hAnsi="Century Schoolbook" w:cstheme="minorHAnsi"/>
          <w:sz w:val="24"/>
          <w:szCs w:val="24"/>
        </w:rPr>
        <w:t>Kingdom</w:t>
      </w:r>
      <w:r w:rsidRPr="00BC7B7C">
        <w:rPr>
          <w:rFonts w:ascii="Century Schoolbook" w:hAnsi="Century Schoolbook" w:cstheme="minorHAnsi"/>
          <w:sz w:val="24"/>
          <w:szCs w:val="24"/>
        </w:rPr>
        <w:t xml:space="preserve"> is fully </w:t>
      </w:r>
      <w:r w:rsidR="00E35903" w:rsidRPr="00BC7B7C">
        <w:rPr>
          <w:rFonts w:ascii="Century Schoolbook" w:hAnsi="Century Schoolbook" w:cstheme="minorHAnsi"/>
          <w:sz w:val="24"/>
          <w:szCs w:val="24"/>
        </w:rPr>
        <w:t>involved</w:t>
      </w:r>
      <w:r w:rsidRPr="00BC7B7C">
        <w:rPr>
          <w:rFonts w:ascii="Century Schoolbook" w:hAnsi="Century Schoolbook" w:cstheme="minorHAnsi"/>
          <w:sz w:val="24"/>
          <w:szCs w:val="24"/>
        </w:rPr>
        <w:t xml:space="preserve"> in the work towards knowledge-based economy through </w:t>
      </w:r>
      <w:r w:rsidR="00E35903" w:rsidRPr="00BC7B7C">
        <w:rPr>
          <w:rFonts w:ascii="Century Schoolbook" w:hAnsi="Century Schoolbook" w:cstheme="minorHAnsi"/>
          <w:sz w:val="24"/>
          <w:szCs w:val="24"/>
        </w:rPr>
        <w:t>the</w:t>
      </w:r>
      <w:r w:rsidRPr="00BC7B7C">
        <w:rPr>
          <w:rFonts w:ascii="Century Schoolbook" w:hAnsi="Century Schoolbook" w:cstheme="minorHAnsi"/>
          <w:sz w:val="24"/>
          <w:szCs w:val="24"/>
        </w:rPr>
        <w:t xml:space="preserve"> science, technology and innovation in a bid to facilitate research and enhance development. The establishment of the Royal Science and technology </w:t>
      </w:r>
      <w:r w:rsidRPr="00BC7B7C">
        <w:rPr>
          <w:rFonts w:ascii="Century Schoolbook" w:hAnsi="Century Schoolbook" w:cstheme="minorHAnsi"/>
          <w:sz w:val="24"/>
          <w:szCs w:val="24"/>
        </w:rPr>
        <w:lastRenderedPageBreak/>
        <w:t xml:space="preserve">Park has been a move in the right direction as this institution notably advances scientific research, promotes start-up enterprises and provides innovation labs.  </w:t>
      </w:r>
    </w:p>
    <w:p w14:paraId="6DC9B7B9" w14:textId="77777777" w:rsidR="00CA06F6" w:rsidRPr="00BC7B7C" w:rsidRDefault="00CA06F6" w:rsidP="002D492F">
      <w:pPr>
        <w:spacing w:line="276" w:lineRule="auto"/>
        <w:jc w:val="both"/>
        <w:rPr>
          <w:rFonts w:ascii="Century Schoolbook" w:hAnsi="Century Schoolbook" w:cstheme="minorHAnsi"/>
          <w:sz w:val="24"/>
          <w:szCs w:val="24"/>
        </w:rPr>
      </w:pPr>
    </w:p>
    <w:p w14:paraId="33731151" w14:textId="5036BBA8" w:rsidR="00D214C6" w:rsidRDefault="00AE5240" w:rsidP="002D492F">
      <w:pPr>
        <w:spacing w:line="276" w:lineRule="auto"/>
        <w:jc w:val="both"/>
        <w:rPr>
          <w:rFonts w:ascii="Century Schoolbook" w:hAnsi="Century Schoolbook" w:cstheme="minorHAnsi"/>
          <w:sz w:val="24"/>
          <w:szCs w:val="24"/>
        </w:rPr>
      </w:pPr>
      <w:r w:rsidRPr="00BC7B7C">
        <w:rPr>
          <w:rFonts w:ascii="Century Schoolbook" w:hAnsi="Century Schoolbook" w:cstheme="minorHAnsi"/>
          <w:sz w:val="24"/>
          <w:szCs w:val="24"/>
        </w:rPr>
        <w:t>Moreover, the Government of Eswatini si</w:t>
      </w:r>
      <w:r w:rsidR="003D6B99">
        <w:rPr>
          <w:rFonts w:ascii="Century Schoolbook" w:hAnsi="Century Schoolbook" w:cstheme="minorHAnsi"/>
          <w:sz w:val="24"/>
          <w:szCs w:val="24"/>
        </w:rPr>
        <w:t xml:space="preserve">gned a Host Agreement with the </w:t>
      </w:r>
      <w:r w:rsidRPr="00BC7B7C">
        <w:rPr>
          <w:rFonts w:ascii="Century Schoolbook" w:hAnsi="Century Schoolbook" w:cstheme="minorHAnsi"/>
          <w:sz w:val="24"/>
          <w:szCs w:val="24"/>
        </w:rPr>
        <w:t>e</w:t>
      </w:r>
      <w:r w:rsidR="003D6B99">
        <w:rPr>
          <w:rFonts w:ascii="Century Schoolbook" w:hAnsi="Century Schoolbook" w:cstheme="minorHAnsi"/>
          <w:sz w:val="24"/>
          <w:szCs w:val="24"/>
        </w:rPr>
        <w:t>-</w:t>
      </w:r>
      <w:r w:rsidRPr="00BC7B7C">
        <w:rPr>
          <w:rFonts w:ascii="Century Schoolbook" w:hAnsi="Century Schoolbook" w:cstheme="minorHAnsi"/>
          <w:sz w:val="24"/>
          <w:szCs w:val="24"/>
        </w:rPr>
        <w:t>Trade in October 2019 launch</w:t>
      </w:r>
      <w:r w:rsidR="00E35903" w:rsidRPr="00BC7B7C">
        <w:rPr>
          <w:rFonts w:ascii="Century Schoolbook" w:hAnsi="Century Schoolbook" w:cstheme="minorHAnsi"/>
          <w:sz w:val="24"/>
          <w:szCs w:val="24"/>
        </w:rPr>
        <w:t>ing</w:t>
      </w:r>
      <w:r w:rsidRPr="00BC7B7C">
        <w:rPr>
          <w:rFonts w:ascii="Century Schoolbook" w:hAnsi="Century Schoolbook" w:cstheme="minorHAnsi"/>
          <w:sz w:val="24"/>
          <w:szCs w:val="24"/>
        </w:rPr>
        <w:t xml:space="preserve"> the regional office for Southern Africa of the African Electronic Trade Group </w:t>
      </w:r>
      <w:r w:rsidR="003D6B99">
        <w:rPr>
          <w:rFonts w:ascii="Century Schoolbook" w:hAnsi="Century Schoolbook" w:cstheme="minorHAnsi"/>
          <w:sz w:val="24"/>
          <w:szCs w:val="24"/>
        </w:rPr>
        <w:t>e-</w:t>
      </w:r>
      <w:r w:rsidRPr="00BC7B7C">
        <w:rPr>
          <w:rFonts w:ascii="Century Schoolbook" w:hAnsi="Century Schoolbook" w:cstheme="minorHAnsi"/>
          <w:sz w:val="24"/>
          <w:szCs w:val="24"/>
        </w:rPr>
        <w:t>Trade initiative which aims to create 600,000 SMEs (or 22 million jobs)</w:t>
      </w:r>
      <w:r w:rsidR="00E35903" w:rsidRPr="00BC7B7C">
        <w:rPr>
          <w:rFonts w:ascii="Century Schoolbook" w:hAnsi="Century Schoolbook" w:cstheme="minorHAnsi"/>
          <w:sz w:val="24"/>
          <w:szCs w:val="24"/>
        </w:rPr>
        <w:t>.</w:t>
      </w:r>
      <w:r w:rsidRPr="00BC7B7C">
        <w:rPr>
          <w:rFonts w:ascii="Century Schoolbook" w:hAnsi="Century Schoolbook" w:cstheme="minorHAnsi"/>
          <w:sz w:val="24"/>
          <w:szCs w:val="24"/>
        </w:rPr>
        <w:t xml:space="preserve"> </w:t>
      </w:r>
      <w:r w:rsidR="00E35903" w:rsidRPr="00BC7B7C">
        <w:rPr>
          <w:rFonts w:ascii="Century Schoolbook" w:hAnsi="Century Schoolbook" w:cstheme="minorHAnsi"/>
          <w:sz w:val="24"/>
          <w:szCs w:val="24"/>
        </w:rPr>
        <w:t>T</w:t>
      </w:r>
      <w:r w:rsidR="00BC7B7C">
        <w:rPr>
          <w:rFonts w:ascii="Century Schoolbook" w:hAnsi="Century Schoolbook" w:cstheme="minorHAnsi"/>
          <w:sz w:val="24"/>
          <w:szCs w:val="24"/>
        </w:rPr>
        <w:t xml:space="preserve">his initiative </w:t>
      </w:r>
      <w:r w:rsidRPr="00BC7B7C">
        <w:rPr>
          <w:rFonts w:ascii="Century Schoolbook" w:hAnsi="Century Schoolbook" w:cstheme="minorHAnsi"/>
          <w:sz w:val="24"/>
          <w:szCs w:val="24"/>
        </w:rPr>
        <w:t xml:space="preserve">will fast track the realization of Agenda 2063 objectives of the Africa We Want. </w:t>
      </w:r>
    </w:p>
    <w:p w14:paraId="741BE915" w14:textId="77777777" w:rsidR="00CA06F6" w:rsidRPr="00A8029D" w:rsidRDefault="00CA06F6" w:rsidP="002D492F">
      <w:pPr>
        <w:spacing w:line="276" w:lineRule="auto"/>
        <w:jc w:val="both"/>
        <w:rPr>
          <w:rFonts w:ascii="Century Schoolbook" w:hAnsi="Century Schoolbook" w:cstheme="minorHAnsi"/>
          <w:sz w:val="24"/>
          <w:szCs w:val="24"/>
        </w:rPr>
      </w:pPr>
    </w:p>
    <w:p w14:paraId="31D6A68E" w14:textId="77777777" w:rsidR="007E2A81" w:rsidRPr="00A8029D" w:rsidRDefault="007E2A81" w:rsidP="002D492F">
      <w:pPr>
        <w:spacing w:line="276" w:lineRule="auto"/>
        <w:jc w:val="both"/>
        <w:rPr>
          <w:rFonts w:ascii="Century Schoolbook" w:hAnsi="Century Schoolbook" w:cstheme="minorHAnsi"/>
          <w:b/>
          <w:sz w:val="24"/>
          <w:szCs w:val="24"/>
        </w:rPr>
      </w:pPr>
      <w:r w:rsidRPr="00A8029D">
        <w:rPr>
          <w:rFonts w:ascii="Century Schoolbook" w:hAnsi="Century Schoolbook" w:cstheme="minorHAnsi"/>
          <w:b/>
          <w:sz w:val="24"/>
          <w:szCs w:val="24"/>
        </w:rPr>
        <w:t>Agriculture</w:t>
      </w:r>
    </w:p>
    <w:p w14:paraId="12C070C7" w14:textId="77777777" w:rsidR="007E2A81" w:rsidRPr="00A8029D"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The Agriculture sector has formulated several policies to create an enabling environment within the sector, including: </w:t>
      </w:r>
    </w:p>
    <w:p w14:paraId="7BB337F0" w14:textId="77777777" w:rsidR="007E2A81" w:rsidRPr="00CA06F6" w:rsidRDefault="007E2A81" w:rsidP="00CA06F6">
      <w:pPr>
        <w:pStyle w:val="ListParagraph"/>
        <w:numPr>
          <w:ilvl w:val="0"/>
          <w:numId w:val="13"/>
        </w:numPr>
        <w:spacing w:line="276" w:lineRule="auto"/>
        <w:jc w:val="both"/>
        <w:rPr>
          <w:rFonts w:ascii="Century Schoolbook" w:hAnsi="Century Schoolbook" w:cstheme="minorHAnsi"/>
          <w:sz w:val="24"/>
          <w:szCs w:val="24"/>
        </w:rPr>
      </w:pPr>
      <w:r w:rsidRPr="00CA06F6">
        <w:rPr>
          <w:rFonts w:ascii="Century Schoolbook" w:hAnsi="Century Schoolbook" w:cstheme="minorHAnsi"/>
          <w:sz w:val="24"/>
          <w:szCs w:val="24"/>
        </w:rPr>
        <w:t>The National Food Security Policy, which focuses on 4 key pillars, namely: food availability, food access, food utilisation and nutritional requirements, as well as stability in equitable food provision, also approved in 2005;</w:t>
      </w:r>
    </w:p>
    <w:p w14:paraId="2575F47D" w14:textId="77777777" w:rsidR="007E2A81" w:rsidRPr="00CA06F6" w:rsidRDefault="007E2A81" w:rsidP="00CA06F6">
      <w:pPr>
        <w:pStyle w:val="ListParagraph"/>
        <w:numPr>
          <w:ilvl w:val="0"/>
          <w:numId w:val="13"/>
        </w:numPr>
        <w:spacing w:line="276" w:lineRule="auto"/>
        <w:jc w:val="both"/>
        <w:rPr>
          <w:rFonts w:ascii="Century Schoolbook" w:hAnsi="Century Schoolbook" w:cstheme="minorHAnsi"/>
          <w:sz w:val="24"/>
          <w:szCs w:val="24"/>
        </w:rPr>
      </w:pPr>
      <w:r w:rsidRPr="00CA06F6">
        <w:rPr>
          <w:rFonts w:ascii="Century Schoolbook" w:hAnsi="Century Schoolbook" w:cstheme="minorHAnsi"/>
          <w:sz w:val="24"/>
          <w:szCs w:val="24"/>
        </w:rPr>
        <w:t>The National Irrigation Policy, which provides guidelines on the proper management and conservation of water for irrigated agriculture, while improving agricultural productivity, approved in 2005;</w:t>
      </w:r>
    </w:p>
    <w:p w14:paraId="39313474" w14:textId="01069201" w:rsidR="007E2A81" w:rsidRPr="00CA06F6" w:rsidRDefault="007E2A81" w:rsidP="00CA06F6">
      <w:pPr>
        <w:pStyle w:val="ListParagraph"/>
        <w:numPr>
          <w:ilvl w:val="0"/>
          <w:numId w:val="13"/>
        </w:numPr>
        <w:spacing w:line="276" w:lineRule="auto"/>
        <w:jc w:val="both"/>
        <w:rPr>
          <w:rFonts w:ascii="Century Schoolbook" w:hAnsi="Century Schoolbook" w:cstheme="minorHAnsi"/>
          <w:sz w:val="24"/>
          <w:szCs w:val="24"/>
        </w:rPr>
      </w:pPr>
      <w:r w:rsidRPr="00CA06F6">
        <w:rPr>
          <w:rFonts w:ascii="Century Schoolbook" w:hAnsi="Century Schoolbook" w:cstheme="minorHAnsi"/>
          <w:sz w:val="24"/>
          <w:szCs w:val="24"/>
        </w:rPr>
        <w:t>The Livestock Development Policy, which seeks to promote the transition from subsistence to commercial live</w:t>
      </w:r>
      <w:r w:rsidR="00CA06F6" w:rsidRPr="00CA06F6">
        <w:rPr>
          <w:rFonts w:ascii="Century Schoolbook" w:hAnsi="Century Schoolbook" w:cstheme="minorHAnsi"/>
          <w:sz w:val="24"/>
          <w:szCs w:val="24"/>
        </w:rPr>
        <w:t>stock farming, approved in 2006.</w:t>
      </w:r>
    </w:p>
    <w:p w14:paraId="69551B56" w14:textId="77777777" w:rsidR="00CA06F6" w:rsidRPr="00A8029D" w:rsidRDefault="00CA06F6" w:rsidP="002D492F">
      <w:pPr>
        <w:spacing w:line="276" w:lineRule="auto"/>
        <w:jc w:val="both"/>
        <w:rPr>
          <w:rFonts w:ascii="Century Schoolbook" w:hAnsi="Century Schoolbook" w:cstheme="minorHAnsi"/>
          <w:sz w:val="24"/>
          <w:szCs w:val="24"/>
        </w:rPr>
      </w:pPr>
    </w:p>
    <w:p w14:paraId="2FB62633" w14:textId="0304738B" w:rsidR="007E2A81"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The National Agriculture Investment Plan (SNAIP) 2015–2025 and the Comprehensive Africa Agriculture Development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(CAADP). The SNAIP aims to improve food and nutrition security, reduce rural poverty and increase the contribution of agriculture to economic development. For nutrition security, the sector has the following policies in place: National Framework for Food Security in Schools (2013), Food and Nutrition Policy (FSNP) 2017 and the National Stunting Prevention Action Plan (2016-2018).</w:t>
      </w:r>
    </w:p>
    <w:p w14:paraId="71BF89FA" w14:textId="77777777" w:rsidR="00CA06F6" w:rsidRPr="00A8029D" w:rsidRDefault="00CA06F6" w:rsidP="002D492F">
      <w:pPr>
        <w:spacing w:line="276" w:lineRule="auto"/>
        <w:jc w:val="both"/>
        <w:rPr>
          <w:rFonts w:ascii="Century Schoolbook" w:hAnsi="Century Schoolbook" w:cstheme="minorHAnsi"/>
          <w:sz w:val="24"/>
          <w:szCs w:val="24"/>
        </w:rPr>
      </w:pPr>
    </w:p>
    <w:p w14:paraId="45894CE0" w14:textId="77777777" w:rsidR="007E2A81" w:rsidRPr="00A8029D" w:rsidRDefault="007E2A81" w:rsidP="002D492F">
      <w:pPr>
        <w:spacing w:line="276" w:lineRule="auto"/>
        <w:jc w:val="both"/>
        <w:rPr>
          <w:rFonts w:ascii="Century Schoolbook" w:hAnsi="Century Schoolbook" w:cstheme="minorHAnsi"/>
          <w:b/>
          <w:sz w:val="24"/>
          <w:szCs w:val="24"/>
        </w:rPr>
      </w:pPr>
      <w:r w:rsidRPr="00A8029D">
        <w:rPr>
          <w:rFonts w:ascii="Century Schoolbook" w:hAnsi="Century Schoolbook" w:cstheme="minorHAnsi"/>
          <w:b/>
          <w:sz w:val="24"/>
          <w:szCs w:val="24"/>
        </w:rPr>
        <w:t>Health</w:t>
      </w:r>
    </w:p>
    <w:p w14:paraId="3F56F455" w14:textId="77777777" w:rsidR="007E2A81" w:rsidRPr="00A8029D"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In the Health sector, the Government’s overarching policy instrument is the National Health Policy, which is being implemented in part through the National Health Sector Strategic Plan 2014-2018. The overall objective is to ensure accessibility, availability and utilisation of quality health service in country as well as regain the losses in life expectancy that occurred due to the impact of </w:t>
      </w:r>
      <w:r w:rsidRPr="00A8029D">
        <w:rPr>
          <w:rFonts w:ascii="Century Schoolbook" w:hAnsi="Century Schoolbook" w:cstheme="minorHAnsi"/>
          <w:sz w:val="24"/>
          <w:szCs w:val="24"/>
        </w:rPr>
        <w:lastRenderedPageBreak/>
        <w:t>HIV/AIDS. It is worth noting at this point that life expectancy at birth has steadily improved, reaching 57.75 years in 2016.</w:t>
      </w:r>
    </w:p>
    <w:p w14:paraId="64D4AE27" w14:textId="77777777" w:rsidR="00C067AE" w:rsidRDefault="00C067AE" w:rsidP="002D492F">
      <w:pPr>
        <w:spacing w:line="276" w:lineRule="auto"/>
        <w:jc w:val="both"/>
        <w:rPr>
          <w:rFonts w:ascii="Century Schoolbook" w:hAnsi="Century Schoolbook" w:cstheme="minorHAnsi"/>
          <w:b/>
          <w:sz w:val="24"/>
          <w:szCs w:val="24"/>
        </w:rPr>
      </w:pPr>
    </w:p>
    <w:p w14:paraId="7E54529C" w14:textId="77777777" w:rsidR="007E2A81" w:rsidRPr="00A8029D" w:rsidRDefault="007E2A81" w:rsidP="002D492F">
      <w:pPr>
        <w:spacing w:line="276" w:lineRule="auto"/>
        <w:jc w:val="both"/>
        <w:rPr>
          <w:rFonts w:ascii="Century Schoolbook" w:hAnsi="Century Schoolbook" w:cstheme="minorHAnsi"/>
          <w:b/>
          <w:sz w:val="24"/>
          <w:szCs w:val="24"/>
        </w:rPr>
      </w:pPr>
      <w:r w:rsidRPr="00A8029D">
        <w:rPr>
          <w:rFonts w:ascii="Century Schoolbook" w:hAnsi="Century Schoolbook" w:cstheme="minorHAnsi"/>
          <w:b/>
          <w:sz w:val="24"/>
          <w:szCs w:val="24"/>
        </w:rPr>
        <w:t>Education</w:t>
      </w:r>
    </w:p>
    <w:p w14:paraId="7C5545D7" w14:textId="65A14EB0" w:rsidR="007E2A81"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The education sector benefits from an Education Sector Policy (2011) and a strategic plan referred to as the Education Sector Strategic Plan (ESSP), covering the period 2010 to 2020. The sector also has a medium term plan, the National Education and Training Improvement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(NETIP). Implementation of the NETIP began in 2013/14 and ended in 2017/18. NETIP II has been launched whose main focus is on ensuring access to quality education for all and life-long learning. </w:t>
      </w:r>
    </w:p>
    <w:p w14:paraId="0054B085" w14:textId="77777777" w:rsidR="00CA06F6" w:rsidRPr="00A8029D" w:rsidRDefault="00CA06F6" w:rsidP="002D492F">
      <w:pPr>
        <w:spacing w:line="276" w:lineRule="auto"/>
        <w:jc w:val="both"/>
        <w:rPr>
          <w:rFonts w:ascii="Century Schoolbook" w:hAnsi="Century Schoolbook" w:cstheme="minorHAnsi"/>
          <w:sz w:val="24"/>
          <w:szCs w:val="24"/>
        </w:rPr>
      </w:pPr>
    </w:p>
    <w:p w14:paraId="6E654509" w14:textId="77777777" w:rsidR="007E2A81" w:rsidRPr="00A8029D" w:rsidRDefault="007E2A81" w:rsidP="002D492F">
      <w:pPr>
        <w:spacing w:line="276" w:lineRule="auto"/>
        <w:jc w:val="both"/>
        <w:rPr>
          <w:rFonts w:ascii="Century Schoolbook" w:hAnsi="Century Schoolbook" w:cstheme="minorHAnsi"/>
          <w:b/>
          <w:sz w:val="24"/>
          <w:szCs w:val="24"/>
        </w:rPr>
      </w:pPr>
      <w:r w:rsidRPr="00A8029D">
        <w:rPr>
          <w:rFonts w:ascii="Century Schoolbook" w:hAnsi="Century Schoolbook" w:cstheme="minorHAnsi"/>
          <w:b/>
          <w:sz w:val="24"/>
          <w:szCs w:val="24"/>
        </w:rPr>
        <w:t>Water and Sanitation</w:t>
      </w:r>
    </w:p>
    <w:p w14:paraId="79C39AF2" w14:textId="518196FE" w:rsidR="007E2A81"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water sector has a National Water Policy which has been in draft form since 2009 and is being reviewed. It is mainly focused on strengthening water resource management and sustainability</w:t>
      </w:r>
      <w:r w:rsidR="002941D3">
        <w:rPr>
          <w:rFonts w:ascii="Century Schoolbook" w:hAnsi="Century Schoolbook" w:cstheme="minorHAnsi"/>
          <w:sz w:val="24"/>
          <w:szCs w:val="24"/>
        </w:rPr>
        <w:t>.</w:t>
      </w:r>
      <w:r w:rsidRPr="00A8029D">
        <w:rPr>
          <w:rFonts w:ascii="Century Schoolbook" w:hAnsi="Century Schoolbook" w:cstheme="minorHAnsi"/>
          <w:sz w:val="24"/>
          <w:szCs w:val="24"/>
        </w:rPr>
        <w:t xml:space="preserve"> In addition, the sector has an Integrated Water Resources Master Plan, which was finalised in April 2016. The National Sanitation policy (2019) and the Sanitation and Hygiene Strategy has been finalised with main objective of ensuring access to safely managed sanitation facilities and enforcing hygiene standards.</w:t>
      </w:r>
    </w:p>
    <w:p w14:paraId="12353CFE" w14:textId="77777777" w:rsidR="00CA06F6" w:rsidRPr="00A8029D" w:rsidRDefault="00CA06F6" w:rsidP="002D492F">
      <w:pPr>
        <w:spacing w:line="276" w:lineRule="auto"/>
        <w:jc w:val="both"/>
        <w:rPr>
          <w:rFonts w:ascii="Century Schoolbook" w:hAnsi="Century Schoolbook" w:cstheme="minorHAnsi"/>
          <w:sz w:val="24"/>
          <w:szCs w:val="24"/>
        </w:rPr>
      </w:pPr>
    </w:p>
    <w:p w14:paraId="601C3A3C" w14:textId="77777777" w:rsidR="007E2A81" w:rsidRPr="00A8029D" w:rsidRDefault="007E2A81" w:rsidP="002D492F">
      <w:pPr>
        <w:spacing w:line="276" w:lineRule="auto"/>
        <w:jc w:val="both"/>
        <w:rPr>
          <w:rFonts w:ascii="Century Schoolbook" w:hAnsi="Century Schoolbook" w:cstheme="minorHAnsi"/>
          <w:b/>
          <w:sz w:val="24"/>
          <w:szCs w:val="24"/>
        </w:rPr>
      </w:pPr>
      <w:bookmarkStart w:id="37" w:name="_Toc11053886"/>
      <w:r w:rsidRPr="00A8029D">
        <w:rPr>
          <w:rFonts w:ascii="Century Schoolbook" w:hAnsi="Century Schoolbook" w:cstheme="minorHAnsi"/>
          <w:b/>
          <w:sz w:val="24"/>
          <w:szCs w:val="24"/>
        </w:rPr>
        <w:t>Fuel and Energy</w:t>
      </w:r>
      <w:bookmarkEnd w:id="37"/>
    </w:p>
    <w:p w14:paraId="35F3079C" w14:textId="632304BB" w:rsidR="007E2A81"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sector adopted the following policy frameworks; the National Energy Policy, National Energy Efficiency Policy, National Energy Implementation Strategy (2018) and Eswatini Energy Master Plan of 2018 – 2034 to scale up energy access through consideration of off-grid solutions and introduce energy efficiency interventions which will support the country’s drive on industrialisation and improvement in welfare</w:t>
      </w:r>
      <w:r w:rsidR="00CA06F6">
        <w:rPr>
          <w:rFonts w:ascii="Century Schoolbook" w:hAnsi="Century Schoolbook" w:cstheme="minorHAnsi"/>
          <w:sz w:val="24"/>
          <w:szCs w:val="24"/>
        </w:rPr>
        <w:t>.</w:t>
      </w:r>
    </w:p>
    <w:p w14:paraId="1F71930C" w14:textId="77777777" w:rsidR="00CA06F6" w:rsidRPr="00A8029D" w:rsidRDefault="00CA06F6" w:rsidP="002D492F">
      <w:pPr>
        <w:spacing w:line="276" w:lineRule="auto"/>
        <w:jc w:val="both"/>
        <w:rPr>
          <w:rFonts w:ascii="Century Schoolbook" w:hAnsi="Century Schoolbook" w:cstheme="minorHAnsi"/>
          <w:sz w:val="24"/>
          <w:szCs w:val="24"/>
        </w:rPr>
      </w:pPr>
    </w:p>
    <w:p w14:paraId="55ADC91E" w14:textId="77777777" w:rsidR="007E2A81" w:rsidRPr="00A8029D" w:rsidRDefault="007E2A81" w:rsidP="002D492F">
      <w:pPr>
        <w:spacing w:line="276" w:lineRule="auto"/>
        <w:jc w:val="both"/>
        <w:rPr>
          <w:rFonts w:ascii="Century Schoolbook" w:hAnsi="Century Schoolbook" w:cstheme="minorHAnsi"/>
          <w:b/>
          <w:sz w:val="24"/>
          <w:szCs w:val="24"/>
        </w:rPr>
      </w:pPr>
      <w:bookmarkStart w:id="38" w:name="_Toc11053887"/>
      <w:r w:rsidRPr="00A8029D">
        <w:rPr>
          <w:rFonts w:ascii="Century Schoolbook" w:hAnsi="Century Schoolbook" w:cstheme="minorHAnsi"/>
          <w:b/>
          <w:sz w:val="24"/>
          <w:szCs w:val="24"/>
        </w:rPr>
        <w:t>Climate Change</w:t>
      </w:r>
      <w:bookmarkEnd w:id="38"/>
    </w:p>
    <w:p w14:paraId="070974E5" w14:textId="77777777" w:rsidR="007E2A81"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The sector developed the National Climate Change Policy and Strategy 2016, the National Climate Change Strategy and Action Plan (2014-2019). Furthermore, reviewed its National Disaster Risk Reduction Policy and developed a National Resilience Strategy and Disaster Risk Reduction Plan of Action (2017 – 2021) and the Seasonal Multi-Hazard Contingency Plan (2015, 2016, 2017 and 2018) was </w:t>
      </w:r>
      <w:r w:rsidRPr="00A8029D">
        <w:rPr>
          <w:rFonts w:ascii="Century Schoolbook" w:hAnsi="Century Schoolbook" w:cstheme="minorHAnsi"/>
          <w:sz w:val="24"/>
          <w:szCs w:val="24"/>
        </w:rPr>
        <w:lastRenderedPageBreak/>
        <w:t>reviewed. These are aimed at ensuring adaptation to climate change and build national resilience to the risk of disasters.</w:t>
      </w:r>
    </w:p>
    <w:p w14:paraId="7885EEAE" w14:textId="77777777" w:rsidR="00CA06F6" w:rsidRPr="00A8029D" w:rsidRDefault="00CA06F6" w:rsidP="002D492F">
      <w:pPr>
        <w:spacing w:line="276" w:lineRule="auto"/>
        <w:jc w:val="both"/>
        <w:rPr>
          <w:rFonts w:ascii="Century Schoolbook" w:hAnsi="Century Schoolbook" w:cstheme="minorHAnsi"/>
          <w:sz w:val="24"/>
          <w:szCs w:val="24"/>
        </w:rPr>
      </w:pPr>
    </w:p>
    <w:p w14:paraId="02647F7D" w14:textId="77777777" w:rsidR="007E2A81" w:rsidRPr="00A8029D" w:rsidRDefault="007E2A81" w:rsidP="002D492F">
      <w:pPr>
        <w:spacing w:line="276" w:lineRule="auto"/>
        <w:jc w:val="both"/>
        <w:rPr>
          <w:rFonts w:ascii="Century Schoolbook" w:hAnsi="Century Schoolbook" w:cstheme="minorHAnsi"/>
          <w:b/>
          <w:sz w:val="24"/>
          <w:szCs w:val="24"/>
        </w:rPr>
      </w:pPr>
      <w:bookmarkStart w:id="39" w:name="_Toc11053888"/>
      <w:r w:rsidRPr="00A8029D">
        <w:rPr>
          <w:rFonts w:ascii="Century Schoolbook" w:hAnsi="Century Schoolbook" w:cstheme="minorHAnsi"/>
          <w:b/>
          <w:sz w:val="24"/>
          <w:szCs w:val="24"/>
        </w:rPr>
        <w:t>Infrastructure</w:t>
      </w:r>
      <w:bookmarkEnd w:id="39"/>
    </w:p>
    <w:p w14:paraId="647B86F2" w14:textId="77777777" w:rsidR="007E2A81" w:rsidRDefault="007E2A81" w:rsidP="002D492F">
      <w:pPr>
        <w:spacing w:line="276"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sector developed the National Transport Policy and Masterplan and reviewed the National Information Communication Infrastructure Policy of 2006 to guide and regulate developments within the transport and communication infrastructure sectors.</w:t>
      </w:r>
    </w:p>
    <w:p w14:paraId="7449DD07" w14:textId="77777777" w:rsidR="00CA06F6" w:rsidRPr="00A8029D" w:rsidRDefault="00CA06F6" w:rsidP="002D492F">
      <w:pPr>
        <w:spacing w:line="276" w:lineRule="auto"/>
        <w:jc w:val="both"/>
        <w:rPr>
          <w:rFonts w:ascii="Century Schoolbook" w:hAnsi="Century Schoolbook" w:cstheme="minorHAnsi"/>
          <w:sz w:val="24"/>
          <w:szCs w:val="24"/>
        </w:rPr>
      </w:pPr>
    </w:p>
    <w:p w14:paraId="383CB884" w14:textId="77777777" w:rsidR="009F6BED" w:rsidRPr="006B0DBF" w:rsidRDefault="009F6BED" w:rsidP="00CA06F6">
      <w:pPr>
        <w:pStyle w:val="Heading2"/>
        <w:spacing w:after="240"/>
        <w:jc w:val="both"/>
        <w:rPr>
          <w:rFonts w:ascii="Century Schoolbook" w:hAnsi="Century Schoolbook"/>
          <w:b/>
          <w:sz w:val="24"/>
          <w:szCs w:val="24"/>
        </w:rPr>
      </w:pPr>
      <w:bookmarkStart w:id="40" w:name="_Toc30148574"/>
      <w:r w:rsidRPr="006B0DBF">
        <w:rPr>
          <w:rFonts w:ascii="Century Schoolbook" w:hAnsi="Century Schoolbook"/>
          <w:b/>
          <w:sz w:val="24"/>
          <w:szCs w:val="24"/>
        </w:rPr>
        <w:t>Institutional Mechanism</w:t>
      </w:r>
      <w:bookmarkEnd w:id="40"/>
    </w:p>
    <w:p w14:paraId="678AC77F" w14:textId="7125AFE6" w:rsidR="008762E8" w:rsidRDefault="006C6606" w:rsidP="002D492F">
      <w:pPr>
        <w:spacing w:line="276" w:lineRule="auto"/>
        <w:jc w:val="both"/>
        <w:rPr>
          <w:rFonts w:ascii="Century Schoolbook" w:hAnsi="Century Schoolbook" w:cstheme="minorHAnsi"/>
          <w:sz w:val="24"/>
          <w:szCs w:val="24"/>
        </w:rPr>
      </w:pPr>
      <w:r w:rsidRPr="00C957F9">
        <w:rPr>
          <w:rFonts w:ascii="Century Schoolbook" w:hAnsi="Century Schoolbook" w:cstheme="minorHAnsi"/>
          <w:sz w:val="24"/>
          <w:szCs w:val="24"/>
        </w:rPr>
        <w:t xml:space="preserve">The country established a </w:t>
      </w:r>
      <w:r w:rsidR="008762E8" w:rsidRPr="00C957F9">
        <w:rPr>
          <w:rFonts w:ascii="Century Schoolbook" w:hAnsi="Century Schoolbook" w:cstheme="minorHAnsi"/>
          <w:sz w:val="24"/>
          <w:szCs w:val="24"/>
        </w:rPr>
        <w:t>technical working groups (TWG)</w:t>
      </w:r>
      <w:r w:rsidRPr="00C957F9">
        <w:rPr>
          <w:rFonts w:ascii="Century Schoolbook" w:hAnsi="Century Schoolbook" w:cstheme="minorHAnsi"/>
          <w:sz w:val="24"/>
          <w:szCs w:val="24"/>
        </w:rPr>
        <w:t xml:space="preserve"> for monitoring and reporting on the implementation of the country’s development f</w:t>
      </w:r>
      <w:r w:rsidR="00B834C9" w:rsidRPr="00C957F9">
        <w:rPr>
          <w:rFonts w:ascii="Century Schoolbook" w:hAnsi="Century Schoolbook" w:cstheme="minorHAnsi"/>
          <w:sz w:val="24"/>
          <w:szCs w:val="24"/>
        </w:rPr>
        <w:t>ramework which mainstreamed the Agendas 2063 and 2030</w:t>
      </w:r>
      <w:r w:rsidR="008762E8" w:rsidRPr="00C957F9">
        <w:rPr>
          <w:rFonts w:ascii="Century Schoolbook" w:hAnsi="Century Schoolbook" w:cstheme="minorHAnsi"/>
          <w:sz w:val="24"/>
          <w:szCs w:val="24"/>
        </w:rPr>
        <w:t xml:space="preserve">. </w:t>
      </w:r>
      <w:r w:rsidR="00B834C9" w:rsidRPr="00C957F9">
        <w:rPr>
          <w:rFonts w:ascii="Century Schoolbook" w:hAnsi="Century Schoolbook" w:cstheme="minorHAnsi"/>
          <w:sz w:val="24"/>
          <w:szCs w:val="24"/>
        </w:rPr>
        <w:t>The TWG</w:t>
      </w:r>
      <w:r w:rsidR="008762E8" w:rsidRPr="00C957F9">
        <w:rPr>
          <w:rFonts w:ascii="Century Schoolbook" w:hAnsi="Century Schoolbook" w:cstheme="minorHAnsi"/>
          <w:sz w:val="24"/>
          <w:szCs w:val="24"/>
        </w:rPr>
        <w:t xml:space="preserve"> </w:t>
      </w:r>
      <w:r w:rsidR="00B834C9" w:rsidRPr="00C957F9">
        <w:rPr>
          <w:rFonts w:ascii="Century Schoolbook" w:hAnsi="Century Schoolbook" w:cstheme="minorHAnsi"/>
          <w:sz w:val="24"/>
          <w:szCs w:val="24"/>
        </w:rPr>
        <w:t xml:space="preserve">is </w:t>
      </w:r>
      <w:r w:rsidR="008762E8" w:rsidRPr="00C957F9">
        <w:rPr>
          <w:rFonts w:ascii="Century Schoolbook" w:hAnsi="Century Schoolbook" w:cstheme="minorHAnsi"/>
          <w:sz w:val="24"/>
          <w:szCs w:val="24"/>
        </w:rPr>
        <w:t>composed of</w:t>
      </w:r>
      <w:r w:rsidR="00B834C9" w:rsidRPr="00C957F9">
        <w:rPr>
          <w:rFonts w:ascii="Century Schoolbook" w:hAnsi="Century Schoolbook" w:cstheme="minorHAnsi"/>
          <w:sz w:val="24"/>
          <w:szCs w:val="24"/>
        </w:rPr>
        <w:t xml:space="preserve"> </w:t>
      </w:r>
      <w:r w:rsidR="007E2A81" w:rsidRPr="007E2A81">
        <w:rPr>
          <w:rFonts w:ascii="Century Schoolbook" w:hAnsi="Century Schoolbook" w:cstheme="minorHAnsi"/>
          <w:sz w:val="24"/>
          <w:szCs w:val="24"/>
        </w:rPr>
        <w:t>a technical team of sector experts</w:t>
      </w:r>
      <w:r w:rsidR="007E2A81">
        <w:rPr>
          <w:rFonts w:ascii="Century Schoolbook" w:hAnsi="Century Schoolbook" w:cstheme="minorHAnsi"/>
          <w:sz w:val="24"/>
          <w:szCs w:val="24"/>
        </w:rPr>
        <w:t xml:space="preserve"> that</w:t>
      </w:r>
      <w:r w:rsidR="007E2A81" w:rsidRPr="007E2A81">
        <w:rPr>
          <w:rFonts w:ascii="Century Schoolbook" w:hAnsi="Century Schoolbook" w:cstheme="minorHAnsi"/>
          <w:sz w:val="24"/>
          <w:szCs w:val="24"/>
        </w:rPr>
        <w:t xml:space="preserve"> was established to domesticate and populate the goals, targets and indicators.</w:t>
      </w:r>
      <w:r w:rsidR="00D90105">
        <w:rPr>
          <w:rFonts w:ascii="Century Schoolbook" w:hAnsi="Century Schoolbook" w:cstheme="minorHAnsi"/>
          <w:sz w:val="24"/>
          <w:szCs w:val="24"/>
        </w:rPr>
        <w:t xml:space="preserve"> It consists of representation from</w:t>
      </w:r>
      <w:r w:rsidR="00B834C9" w:rsidRPr="00C957F9">
        <w:rPr>
          <w:rFonts w:ascii="Century Schoolbook" w:hAnsi="Century Schoolbook" w:cstheme="minorHAnsi"/>
          <w:sz w:val="24"/>
          <w:szCs w:val="24"/>
        </w:rPr>
        <w:t xml:space="preserve"> Government</w:t>
      </w:r>
      <w:r w:rsidR="00D90105">
        <w:rPr>
          <w:rFonts w:ascii="Century Schoolbook" w:hAnsi="Century Schoolbook" w:cstheme="minorHAnsi"/>
          <w:sz w:val="24"/>
          <w:szCs w:val="24"/>
        </w:rPr>
        <w:t>, C</w:t>
      </w:r>
      <w:r w:rsidR="008762E8" w:rsidRPr="00C957F9">
        <w:rPr>
          <w:rFonts w:ascii="Century Schoolbook" w:hAnsi="Century Schoolbook" w:cstheme="minorHAnsi"/>
          <w:sz w:val="24"/>
          <w:szCs w:val="24"/>
        </w:rPr>
        <w:t xml:space="preserve">ivil society organisations, the United Nations family and </w:t>
      </w:r>
      <w:r w:rsidR="00D90105">
        <w:rPr>
          <w:rFonts w:ascii="Century Schoolbook" w:hAnsi="Century Schoolbook" w:cstheme="minorHAnsi"/>
          <w:sz w:val="24"/>
          <w:szCs w:val="24"/>
        </w:rPr>
        <w:t>Development P</w:t>
      </w:r>
      <w:r w:rsidR="008762E8" w:rsidRPr="00C957F9">
        <w:rPr>
          <w:rFonts w:ascii="Century Schoolbook" w:hAnsi="Century Schoolbook" w:cstheme="minorHAnsi"/>
          <w:sz w:val="24"/>
          <w:szCs w:val="24"/>
        </w:rPr>
        <w:t>artners, th</w:t>
      </w:r>
      <w:r w:rsidR="00B834C9" w:rsidRPr="00C957F9">
        <w:rPr>
          <w:rFonts w:ascii="Century Schoolbook" w:hAnsi="Century Schoolbook" w:cstheme="minorHAnsi"/>
          <w:sz w:val="24"/>
          <w:szCs w:val="24"/>
        </w:rPr>
        <w:t xml:space="preserve">e private sector organisations and the </w:t>
      </w:r>
      <w:r w:rsidR="00D90105">
        <w:rPr>
          <w:rFonts w:ascii="Century Schoolbook" w:hAnsi="Century Schoolbook" w:cstheme="minorHAnsi"/>
          <w:sz w:val="24"/>
          <w:szCs w:val="24"/>
        </w:rPr>
        <w:t>A</w:t>
      </w:r>
      <w:r w:rsidR="00B834C9" w:rsidRPr="00C957F9">
        <w:rPr>
          <w:rFonts w:ascii="Century Schoolbook" w:hAnsi="Century Schoolbook" w:cstheme="minorHAnsi"/>
          <w:sz w:val="24"/>
          <w:szCs w:val="24"/>
        </w:rPr>
        <w:t xml:space="preserve">cademia. </w:t>
      </w:r>
    </w:p>
    <w:p w14:paraId="61B5B031" w14:textId="77777777" w:rsidR="00CA06F6" w:rsidRPr="00C957F9" w:rsidRDefault="00CA06F6" w:rsidP="002D492F">
      <w:pPr>
        <w:spacing w:line="276" w:lineRule="auto"/>
        <w:jc w:val="both"/>
        <w:rPr>
          <w:rFonts w:ascii="Century Schoolbook" w:hAnsi="Century Schoolbook" w:cstheme="minorHAnsi"/>
          <w:sz w:val="24"/>
          <w:szCs w:val="24"/>
        </w:rPr>
      </w:pPr>
    </w:p>
    <w:p w14:paraId="30E8708A" w14:textId="60321B1F" w:rsidR="00B834C9" w:rsidRDefault="00B834C9" w:rsidP="002D492F">
      <w:pPr>
        <w:spacing w:line="276" w:lineRule="auto"/>
        <w:jc w:val="both"/>
        <w:rPr>
          <w:rFonts w:ascii="Century Schoolbook" w:hAnsi="Century Schoolbook" w:cstheme="minorHAnsi"/>
          <w:sz w:val="24"/>
          <w:szCs w:val="24"/>
        </w:rPr>
      </w:pPr>
      <w:r w:rsidRPr="00C957F9">
        <w:rPr>
          <w:rFonts w:ascii="Century Schoolbook" w:hAnsi="Century Schoolbook" w:cstheme="minorHAnsi"/>
          <w:sz w:val="24"/>
          <w:szCs w:val="24"/>
        </w:rPr>
        <w:t>The ministry of Economic Planning and Development is a secretariat for the TWG which reports to the steering committee of Principal Secretaries which reports to Cabinet and then Parliament.</w:t>
      </w:r>
    </w:p>
    <w:p w14:paraId="69E275C9" w14:textId="77777777" w:rsidR="00CA06F6" w:rsidRPr="00C957F9" w:rsidRDefault="00CA06F6" w:rsidP="002D492F">
      <w:pPr>
        <w:spacing w:line="276" w:lineRule="auto"/>
        <w:jc w:val="both"/>
        <w:rPr>
          <w:rFonts w:ascii="Century Schoolbook" w:hAnsi="Century Schoolbook" w:cstheme="minorHAnsi"/>
          <w:sz w:val="24"/>
          <w:szCs w:val="24"/>
        </w:rPr>
      </w:pPr>
    </w:p>
    <w:p w14:paraId="57C7342F" w14:textId="77777777" w:rsidR="00B834C9" w:rsidRDefault="00B834C9" w:rsidP="002D492F">
      <w:pPr>
        <w:jc w:val="both"/>
        <w:rPr>
          <w:rFonts w:ascii="Century Schoolbook" w:hAnsi="Century Schoolbook" w:cstheme="minorHAnsi"/>
          <w:sz w:val="24"/>
          <w:szCs w:val="24"/>
        </w:rPr>
      </w:pPr>
      <w:r w:rsidRPr="00C957F9">
        <w:rPr>
          <w:rFonts w:ascii="Century Schoolbook" w:hAnsi="Century Schoolbook" w:cstheme="minorHAnsi"/>
          <w:sz w:val="24"/>
          <w:szCs w:val="24"/>
        </w:rPr>
        <w:t xml:space="preserve">The National Monitoring and evaluation system is under development </w:t>
      </w:r>
      <w:r w:rsidRPr="007E2A81">
        <w:rPr>
          <w:rFonts w:ascii="Century Schoolbook" w:hAnsi="Century Schoolbook" w:cstheme="minorHAnsi"/>
          <w:sz w:val="24"/>
          <w:szCs w:val="24"/>
        </w:rPr>
        <w:t xml:space="preserve">which will allow for effective monitoring, evaluation and reporting on implementation of the country’s development framework. </w:t>
      </w:r>
    </w:p>
    <w:p w14:paraId="4DDA013E" w14:textId="77777777" w:rsidR="00D90105" w:rsidRDefault="00D90105" w:rsidP="002D492F">
      <w:pPr>
        <w:jc w:val="both"/>
        <w:rPr>
          <w:rFonts w:ascii="Century Schoolbook" w:hAnsi="Century Schoolbook" w:cstheme="minorHAnsi"/>
          <w:sz w:val="24"/>
          <w:szCs w:val="24"/>
        </w:rPr>
      </w:pPr>
    </w:p>
    <w:p w14:paraId="3F6E7693" w14:textId="77777777" w:rsidR="00D90105" w:rsidRDefault="00D90105" w:rsidP="002D492F">
      <w:pPr>
        <w:jc w:val="both"/>
        <w:rPr>
          <w:rFonts w:ascii="Century Schoolbook" w:hAnsi="Century Schoolbook" w:cstheme="minorHAnsi"/>
          <w:sz w:val="24"/>
          <w:szCs w:val="24"/>
        </w:rPr>
      </w:pPr>
    </w:p>
    <w:p w14:paraId="0BC7B115" w14:textId="77777777" w:rsidR="00D90105" w:rsidRDefault="00D90105" w:rsidP="002D492F">
      <w:pPr>
        <w:jc w:val="both"/>
        <w:rPr>
          <w:rFonts w:ascii="Century Schoolbook" w:hAnsi="Century Schoolbook" w:cstheme="minorHAnsi"/>
          <w:sz w:val="24"/>
          <w:szCs w:val="24"/>
        </w:rPr>
      </w:pPr>
    </w:p>
    <w:p w14:paraId="06E137A4" w14:textId="77777777" w:rsidR="00D90105" w:rsidRPr="00D90105" w:rsidRDefault="00D90105" w:rsidP="002D492F">
      <w:pPr>
        <w:jc w:val="both"/>
        <w:rPr>
          <w:rFonts w:ascii="Century Schoolbook" w:hAnsi="Century Schoolbook" w:cstheme="minorHAnsi"/>
          <w:color w:val="FF0000"/>
          <w:sz w:val="24"/>
          <w:szCs w:val="24"/>
        </w:rPr>
      </w:pPr>
    </w:p>
    <w:p w14:paraId="77BBDFD7" w14:textId="77777777" w:rsidR="003B70F3" w:rsidRDefault="003B70F3" w:rsidP="002D492F">
      <w:pPr>
        <w:spacing w:after="0" w:line="276" w:lineRule="auto"/>
        <w:jc w:val="both"/>
        <w:rPr>
          <w:rFonts w:ascii="Century Schoolbook" w:hAnsi="Century Schoolbook"/>
          <w:color w:val="FF0000"/>
          <w:sz w:val="24"/>
          <w:szCs w:val="24"/>
        </w:rPr>
      </w:pPr>
    </w:p>
    <w:p w14:paraId="4C709684" w14:textId="77777777" w:rsidR="00A8029D" w:rsidRDefault="00A8029D" w:rsidP="002D492F">
      <w:pPr>
        <w:spacing w:after="0" w:line="276" w:lineRule="auto"/>
        <w:jc w:val="both"/>
        <w:rPr>
          <w:rFonts w:ascii="Century Schoolbook" w:hAnsi="Century Schoolbook"/>
          <w:color w:val="FF0000"/>
          <w:sz w:val="24"/>
          <w:szCs w:val="24"/>
        </w:rPr>
      </w:pPr>
    </w:p>
    <w:p w14:paraId="164B1142" w14:textId="77777777" w:rsidR="00A8029D" w:rsidRDefault="00A8029D" w:rsidP="002D492F">
      <w:pPr>
        <w:spacing w:after="0" w:line="276" w:lineRule="auto"/>
        <w:jc w:val="both"/>
        <w:rPr>
          <w:rFonts w:ascii="Century Schoolbook" w:hAnsi="Century Schoolbook"/>
          <w:color w:val="FF0000"/>
          <w:sz w:val="24"/>
          <w:szCs w:val="24"/>
        </w:rPr>
      </w:pPr>
    </w:p>
    <w:p w14:paraId="58E1D982" w14:textId="77777777" w:rsidR="00A8029D" w:rsidRDefault="00A8029D" w:rsidP="002D492F">
      <w:pPr>
        <w:spacing w:after="0" w:line="276" w:lineRule="auto"/>
        <w:jc w:val="both"/>
        <w:rPr>
          <w:rFonts w:ascii="Century Schoolbook" w:hAnsi="Century Schoolbook"/>
          <w:color w:val="FF0000"/>
          <w:sz w:val="24"/>
          <w:szCs w:val="24"/>
        </w:rPr>
      </w:pPr>
    </w:p>
    <w:p w14:paraId="2EF7AB3B" w14:textId="77777777" w:rsidR="00A8029D" w:rsidRDefault="00A8029D" w:rsidP="002D492F">
      <w:pPr>
        <w:spacing w:after="0" w:line="276" w:lineRule="auto"/>
        <w:jc w:val="both"/>
        <w:rPr>
          <w:rFonts w:ascii="Century Schoolbook" w:hAnsi="Century Schoolbook"/>
          <w:color w:val="FF0000"/>
          <w:sz w:val="24"/>
          <w:szCs w:val="24"/>
        </w:rPr>
      </w:pPr>
    </w:p>
    <w:p w14:paraId="26342264" w14:textId="28C94FF2" w:rsidR="00287946" w:rsidRDefault="00287946">
      <w:pPr>
        <w:rPr>
          <w:rFonts w:ascii="Century Schoolbook" w:hAnsi="Century Schoolbook"/>
          <w:color w:val="FF0000"/>
          <w:sz w:val="24"/>
          <w:szCs w:val="24"/>
        </w:rPr>
      </w:pPr>
      <w:r>
        <w:rPr>
          <w:rFonts w:ascii="Century Schoolbook" w:hAnsi="Century Schoolbook"/>
          <w:color w:val="FF0000"/>
          <w:sz w:val="24"/>
          <w:szCs w:val="24"/>
        </w:rPr>
        <w:br w:type="page"/>
      </w:r>
    </w:p>
    <w:p w14:paraId="564AE1C4" w14:textId="2401554D" w:rsidR="00AC779B" w:rsidRPr="002940E7" w:rsidRDefault="00C170F5" w:rsidP="006B0DBF">
      <w:pPr>
        <w:pStyle w:val="Heading1"/>
        <w:pBdr>
          <w:bottom w:val="single" w:sz="4" w:space="1" w:color="auto"/>
        </w:pBdr>
        <w:jc w:val="center"/>
        <w:rPr>
          <w:rFonts w:ascii="Century Schoolbook" w:hAnsi="Century Schoolbook"/>
          <w:b/>
          <w:sz w:val="28"/>
          <w:szCs w:val="28"/>
        </w:rPr>
      </w:pPr>
      <w:bookmarkStart w:id="41" w:name="_Toc11053889"/>
      <w:bookmarkStart w:id="42" w:name="_Toc30148575"/>
      <w:r w:rsidRPr="002940E7">
        <w:rPr>
          <w:rFonts w:ascii="Century Schoolbook" w:hAnsi="Century Schoolbook"/>
          <w:b/>
          <w:sz w:val="28"/>
          <w:szCs w:val="28"/>
        </w:rPr>
        <w:lastRenderedPageBreak/>
        <w:t xml:space="preserve">CHAPTER </w:t>
      </w:r>
      <w:bookmarkEnd w:id="41"/>
      <w:r w:rsidR="009D44B0" w:rsidRPr="002940E7">
        <w:rPr>
          <w:rFonts w:ascii="Century Schoolbook" w:hAnsi="Century Schoolbook"/>
          <w:b/>
          <w:sz w:val="28"/>
          <w:szCs w:val="28"/>
        </w:rPr>
        <w:t>3</w:t>
      </w:r>
      <w:bookmarkStart w:id="43" w:name="_Toc11053890"/>
      <w:r w:rsidR="00AC779B" w:rsidRPr="002940E7">
        <w:rPr>
          <w:rFonts w:ascii="Century Schoolbook" w:hAnsi="Century Schoolbook"/>
          <w:b/>
          <w:sz w:val="28"/>
          <w:szCs w:val="28"/>
        </w:rPr>
        <w:t xml:space="preserve">: </w:t>
      </w:r>
      <w:r w:rsidRPr="002940E7">
        <w:rPr>
          <w:rFonts w:ascii="Century Schoolbook" w:hAnsi="Century Schoolbook"/>
          <w:b/>
          <w:sz w:val="28"/>
          <w:szCs w:val="28"/>
        </w:rPr>
        <w:t>PROGRESS MADE IN THE IMPLEMENTATION OF</w:t>
      </w:r>
      <w:bookmarkEnd w:id="43"/>
      <w:r w:rsidR="00C41A86" w:rsidRPr="002940E7">
        <w:rPr>
          <w:rFonts w:ascii="Century Schoolbook" w:hAnsi="Century Schoolbook"/>
          <w:b/>
          <w:sz w:val="28"/>
          <w:szCs w:val="28"/>
        </w:rPr>
        <w:t xml:space="preserve"> THE AGENDA 2063</w:t>
      </w:r>
      <w:bookmarkEnd w:id="42"/>
    </w:p>
    <w:p w14:paraId="623234ED" w14:textId="77777777" w:rsidR="00AC779B" w:rsidRPr="00AC779B" w:rsidRDefault="00AC779B" w:rsidP="002D492F">
      <w:pPr>
        <w:jc w:val="both"/>
      </w:pPr>
    </w:p>
    <w:p w14:paraId="087D83F4" w14:textId="77777777" w:rsidR="00AE5240" w:rsidRDefault="00AE5240" w:rsidP="00433FA6">
      <w:pPr>
        <w:pStyle w:val="Heading2"/>
        <w:spacing w:after="240"/>
        <w:jc w:val="both"/>
        <w:rPr>
          <w:rFonts w:ascii="Century Schoolbook" w:hAnsi="Century Schoolbook"/>
          <w:b/>
          <w:sz w:val="24"/>
          <w:szCs w:val="24"/>
        </w:rPr>
      </w:pPr>
      <w:bookmarkStart w:id="44" w:name="_Toc30148576"/>
      <w:r w:rsidRPr="006B0DBF">
        <w:rPr>
          <w:rFonts w:ascii="Century Schoolbook" w:hAnsi="Century Schoolbook"/>
          <w:b/>
          <w:sz w:val="24"/>
          <w:szCs w:val="24"/>
        </w:rPr>
        <w:t>Introduction</w:t>
      </w:r>
      <w:bookmarkEnd w:id="44"/>
    </w:p>
    <w:p w14:paraId="3E465328" w14:textId="77777777" w:rsidR="00CB3528" w:rsidRDefault="00CB3528" w:rsidP="00CB3528">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This chapter presents progress made on the implementation of Agenda 2063 goals in Eswatini. However, it is worth noting that focus was made on the goals that rank highly on the country’s National Development Plan (NDP). The goals presented in this section are; Goal 1:  A High Standard of Living, Quality of Life and Well Being for All; Goal 2: Well Educated Citizens and Skills revolution underpinned by Science, Technology and Innovation; Goal 3: Healthy and Well-Nourished Citizens; Goal 4: Transformed Economies and Job Creation; Goal 5: Modern Agriculture for increased productivity and production; Goal 7: Environmentally Sustainable climate resilient economies and communities and Goal 10: World Class Infrastructure criss-crosses Africa.</w:t>
      </w:r>
    </w:p>
    <w:p w14:paraId="0345E763" w14:textId="37C98813" w:rsidR="00CB3528" w:rsidRPr="00CB3528" w:rsidRDefault="00CB3528" w:rsidP="00CB3528">
      <w:pPr>
        <w:rPr>
          <w:rFonts w:ascii="Century Schoolbook" w:hAnsi="Century Schoolbook" w:cstheme="minorHAnsi"/>
          <w:b/>
          <w:color w:val="0070C0"/>
          <w:sz w:val="24"/>
          <w:szCs w:val="24"/>
        </w:rPr>
      </w:pPr>
      <w:r w:rsidRPr="00CB3528">
        <w:rPr>
          <w:rFonts w:ascii="Century Schoolbook" w:hAnsi="Century Schoolbook" w:cstheme="minorHAnsi"/>
          <w:b/>
          <w:color w:val="0070C0"/>
          <w:sz w:val="24"/>
          <w:szCs w:val="24"/>
        </w:rPr>
        <w:t>Status of the goals</w:t>
      </w:r>
    </w:p>
    <w:p w14:paraId="643380F8" w14:textId="77777777" w:rsidR="00CB3528" w:rsidRDefault="00CB3528" w:rsidP="00CB3528">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Although there is a decline in national unemployment by almost 5%, vast improvement has been made in improving the unemployment in Eswatini inferred from the 121% of the expected performance by 2019. This decline from 28.1% to 23% was a result of the implementation of government’s poverty reduction initiatives aimed at empowering rural communities to achieve sustainable livelihoods. There are however </w:t>
      </w:r>
      <w:r>
        <w:rPr>
          <w:rFonts w:ascii="Century Schoolbook" w:hAnsi="Century Schoolbook" w:cstheme="minorHAnsi"/>
          <w:sz w:val="24"/>
          <w:szCs w:val="24"/>
        </w:rPr>
        <w:t>programme</w:t>
      </w:r>
      <w:r w:rsidRPr="00A8029D">
        <w:rPr>
          <w:rFonts w:ascii="Century Schoolbook" w:hAnsi="Century Schoolbook" w:cstheme="minorHAnsi"/>
          <w:sz w:val="24"/>
          <w:szCs w:val="24"/>
        </w:rPr>
        <w:t xml:space="preserve">s and funds in place to reduce youth unemployment, such as the Youth Enterprise fund and Junior Achievement Awards. </w:t>
      </w:r>
    </w:p>
    <w:p w14:paraId="2BCA80A8" w14:textId="0D4DF78E" w:rsidR="00CB3528" w:rsidRPr="00CB3528" w:rsidRDefault="00CB3528" w:rsidP="00CB3528">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Eswatini is also doing well in the reduction of stunting and underweight in children, currently at 54% of the target by 2019. In an effort to ensure access to safe and nutritious food all year round, the National Nutrition Council coordinated awareness creation campaigns with various stakeholders to promote the importance of nutritious food, especially for infants. As a drive towards achieving this target, the country undertook a Zero Hunger Strategic Review in 2018 to analyse the current food and nutrition situation and to identify strategies and </w:t>
      </w:r>
      <w:r>
        <w:rPr>
          <w:rFonts w:ascii="Century Schoolbook" w:hAnsi="Century Schoolbook" w:cstheme="minorHAnsi"/>
          <w:sz w:val="24"/>
          <w:szCs w:val="24"/>
        </w:rPr>
        <w:t>programme</w:t>
      </w:r>
      <w:r w:rsidRPr="00A8029D">
        <w:rPr>
          <w:rFonts w:ascii="Century Schoolbook" w:hAnsi="Century Schoolbook" w:cstheme="minorHAnsi"/>
          <w:sz w:val="24"/>
          <w:szCs w:val="24"/>
        </w:rPr>
        <w:t xml:space="preserve">s for ending hunger by 2030. It was recommended that the existing </w:t>
      </w:r>
      <w:r w:rsidRPr="00A8029D">
        <w:rPr>
          <w:rFonts w:ascii="Century Schoolbook" w:hAnsi="Century Schoolbook" w:cstheme="minorHAnsi"/>
          <w:sz w:val="24"/>
          <w:szCs w:val="24"/>
        </w:rPr>
        <w:lastRenderedPageBreak/>
        <w:t xml:space="preserve">policies on mitigating food and nutrition insecurity in the country are sufficient to achieve this goal and therefore should be fully integrated and implemented by the agricultural sector. These include the National Stunting Prevention Action Plan (2016-2018). </w:t>
      </w:r>
    </w:p>
    <w:p w14:paraId="3AE9F51F" w14:textId="77777777" w:rsidR="008155D8" w:rsidRPr="006B0DBF" w:rsidRDefault="008155D8" w:rsidP="008155D8">
      <w:pPr>
        <w:pStyle w:val="Heading2"/>
        <w:jc w:val="both"/>
        <w:rPr>
          <w:rFonts w:ascii="Century Schoolbook" w:hAnsi="Century Schoolbook"/>
          <w:b/>
          <w:sz w:val="24"/>
          <w:szCs w:val="24"/>
        </w:rPr>
      </w:pPr>
      <w:bookmarkStart w:id="45" w:name="_Toc30148577"/>
      <w:r w:rsidRPr="006B0DBF">
        <w:rPr>
          <w:rFonts w:ascii="Century Schoolbook" w:hAnsi="Century Schoolbook"/>
          <w:b/>
          <w:sz w:val="24"/>
          <w:szCs w:val="24"/>
        </w:rPr>
        <w:t>Goal 1:  A High Standard of Living, Quality of Life and Well Being for All</w:t>
      </w:r>
      <w:bookmarkEnd w:id="45"/>
    </w:p>
    <w:tbl>
      <w:tblPr>
        <w:tblStyle w:val="TableGrid"/>
        <w:tblW w:w="0" w:type="auto"/>
        <w:tblLook w:val="04A0" w:firstRow="1" w:lastRow="0" w:firstColumn="1" w:lastColumn="0" w:noHBand="0" w:noVBand="1"/>
      </w:tblPr>
      <w:tblGrid>
        <w:gridCol w:w="2069"/>
        <w:gridCol w:w="1861"/>
        <w:gridCol w:w="2081"/>
        <w:gridCol w:w="1668"/>
        <w:gridCol w:w="1337"/>
      </w:tblGrid>
      <w:tr w:rsidR="008155D8" w:rsidRPr="00E85A4F" w14:paraId="512B67DB" w14:textId="77777777" w:rsidTr="004F754E">
        <w:tc>
          <w:tcPr>
            <w:tcW w:w="9350" w:type="dxa"/>
            <w:gridSpan w:val="5"/>
            <w:shd w:val="clear" w:color="auto" w:fill="9CC2E5" w:themeFill="accent1" w:themeFillTint="99"/>
          </w:tcPr>
          <w:p w14:paraId="3C6D88F1" w14:textId="77777777" w:rsidR="008155D8" w:rsidRPr="00102B15" w:rsidRDefault="008155D8" w:rsidP="004F754E">
            <w:pPr>
              <w:pStyle w:val="Caption"/>
              <w:keepNext/>
              <w:jc w:val="both"/>
            </w:pPr>
            <w:bookmarkStart w:id="46" w:name="_Toc30145488"/>
            <w:r w:rsidRPr="00DE62A0">
              <w:rPr>
                <w:b/>
                <w:sz w:val="22"/>
                <w:szCs w:val="22"/>
              </w:rPr>
              <w:t xml:space="preserve">Table </w:t>
            </w:r>
            <w:r w:rsidRPr="00DE62A0">
              <w:rPr>
                <w:b/>
                <w:sz w:val="22"/>
                <w:szCs w:val="22"/>
              </w:rPr>
              <w:fldChar w:fldCharType="begin"/>
            </w:r>
            <w:r w:rsidRPr="00DE62A0">
              <w:rPr>
                <w:b/>
                <w:sz w:val="22"/>
                <w:szCs w:val="22"/>
              </w:rPr>
              <w:instrText xml:space="preserve"> SEQ Table \* ARABIC </w:instrText>
            </w:r>
            <w:r w:rsidRPr="00DE62A0">
              <w:rPr>
                <w:b/>
                <w:sz w:val="22"/>
                <w:szCs w:val="22"/>
              </w:rPr>
              <w:fldChar w:fldCharType="separate"/>
            </w:r>
            <w:r w:rsidR="00CA06F6">
              <w:rPr>
                <w:b/>
                <w:noProof/>
                <w:sz w:val="22"/>
                <w:szCs w:val="22"/>
              </w:rPr>
              <w:t>1</w:t>
            </w:r>
            <w:r w:rsidRPr="00DE62A0">
              <w:rPr>
                <w:b/>
                <w:sz w:val="22"/>
                <w:szCs w:val="22"/>
              </w:rPr>
              <w:fldChar w:fldCharType="end"/>
            </w:r>
            <w:r w:rsidRPr="00DE62A0">
              <w:rPr>
                <w:b/>
                <w:sz w:val="22"/>
                <w:szCs w:val="22"/>
              </w:rPr>
              <w:t>: Goal 1- A High Standard of Living, Quality of Life and Well Being for All</w:t>
            </w:r>
            <w:bookmarkEnd w:id="46"/>
          </w:p>
        </w:tc>
      </w:tr>
      <w:tr w:rsidR="008155D8" w:rsidRPr="00E85A4F" w14:paraId="69AD6A76" w14:textId="77777777" w:rsidTr="004F754E">
        <w:tc>
          <w:tcPr>
            <w:tcW w:w="2222" w:type="dxa"/>
          </w:tcPr>
          <w:p w14:paraId="093C2264" w14:textId="77777777" w:rsidR="008155D8" w:rsidRPr="00E85A4F" w:rsidRDefault="008155D8" w:rsidP="004F754E">
            <w:pPr>
              <w:spacing w:line="360" w:lineRule="auto"/>
              <w:jc w:val="both"/>
              <w:rPr>
                <w:rFonts w:ascii="Times New Roman" w:hAnsi="Times New Roman" w:cs="Times New Roman"/>
                <w:b/>
                <w:lang w:val="en-ZA"/>
              </w:rPr>
            </w:pPr>
            <w:r w:rsidRPr="00E85A4F">
              <w:rPr>
                <w:rFonts w:ascii="Times New Roman" w:hAnsi="Times New Roman" w:cs="Times New Roman"/>
                <w:b/>
                <w:lang w:val="en-ZA"/>
              </w:rPr>
              <w:t xml:space="preserve">Strategic Priority </w:t>
            </w:r>
          </w:p>
        </w:tc>
        <w:tc>
          <w:tcPr>
            <w:tcW w:w="1913" w:type="dxa"/>
          </w:tcPr>
          <w:p w14:paraId="63000408" w14:textId="77777777" w:rsidR="008155D8" w:rsidRPr="00E85A4F" w:rsidRDefault="008155D8" w:rsidP="004F754E">
            <w:pPr>
              <w:spacing w:line="360" w:lineRule="auto"/>
              <w:jc w:val="both"/>
              <w:rPr>
                <w:rFonts w:ascii="Times New Roman" w:hAnsi="Times New Roman" w:cs="Times New Roman"/>
                <w:b/>
                <w:lang w:val="en-ZA"/>
              </w:rPr>
            </w:pPr>
            <w:r w:rsidRPr="00E85A4F">
              <w:rPr>
                <w:rFonts w:ascii="Times New Roman" w:hAnsi="Times New Roman" w:cs="Times New Roman"/>
                <w:b/>
                <w:lang w:val="en-ZA"/>
              </w:rPr>
              <w:t xml:space="preserve">Target </w:t>
            </w:r>
          </w:p>
        </w:tc>
        <w:tc>
          <w:tcPr>
            <w:tcW w:w="2160" w:type="dxa"/>
          </w:tcPr>
          <w:p w14:paraId="12A79F78" w14:textId="77777777" w:rsidR="008155D8" w:rsidRPr="00E85A4F" w:rsidRDefault="008155D8" w:rsidP="004F754E">
            <w:pPr>
              <w:spacing w:line="360" w:lineRule="auto"/>
              <w:jc w:val="both"/>
              <w:rPr>
                <w:rFonts w:ascii="Times New Roman" w:hAnsi="Times New Roman" w:cs="Times New Roman"/>
                <w:b/>
                <w:lang w:val="en-ZA"/>
              </w:rPr>
            </w:pPr>
            <w:r w:rsidRPr="00E85A4F">
              <w:rPr>
                <w:rFonts w:ascii="Times New Roman" w:hAnsi="Times New Roman" w:cs="Times New Roman"/>
                <w:b/>
                <w:lang w:val="en-ZA"/>
              </w:rPr>
              <w:t xml:space="preserve">Indicator </w:t>
            </w:r>
          </w:p>
        </w:tc>
        <w:tc>
          <w:tcPr>
            <w:tcW w:w="1705" w:type="dxa"/>
          </w:tcPr>
          <w:p w14:paraId="439D7C09" w14:textId="77777777" w:rsidR="008155D8" w:rsidRPr="00E85A4F" w:rsidRDefault="008155D8" w:rsidP="004F754E">
            <w:pPr>
              <w:spacing w:line="360" w:lineRule="auto"/>
              <w:jc w:val="both"/>
              <w:rPr>
                <w:rFonts w:ascii="Times New Roman" w:hAnsi="Times New Roman" w:cs="Times New Roman"/>
                <w:b/>
                <w:lang w:val="en-ZA"/>
              </w:rPr>
            </w:pPr>
            <w:r w:rsidRPr="00E85A4F">
              <w:rPr>
                <w:rFonts w:ascii="Times New Roman" w:hAnsi="Times New Roman" w:cs="Times New Roman"/>
                <w:b/>
                <w:lang w:val="en-ZA"/>
              </w:rPr>
              <w:t xml:space="preserve">Performance Rating </w:t>
            </w:r>
          </w:p>
        </w:tc>
        <w:tc>
          <w:tcPr>
            <w:tcW w:w="1350" w:type="dxa"/>
          </w:tcPr>
          <w:p w14:paraId="0BAC3D04" w14:textId="77777777" w:rsidR="008155D8" w:rsidRPr="00E85A4F" w:rsidRDefault="008155D8" w:rsidP="004F754E">
            <w:pPr>
              <w:spacing w:line="360" w:lineRule="auto"/>
              <w:jc w:val="both"/>
              <w:rPr>
                <w:rFonts w:ascii="Times New Roman" w:hAnsi="Times New Roman" w:cs="Times New Roman"/>
                <w:b/>
                <w:lang w:val="en-ZA"/>
              </w:rPr>
            </w:pPr>
            <w:r w:rsidRPr="00E85A4F">
              <w:rPr>
                <w:rFonts w:ascii="Times New Roman" w:hAnsi="Times New Roman" w:cs="Times New Roman"/>
                <w:b/>
                <w:lang w:val="en-ZA"/>
              </w:rPr>
              <w:t xml:space="preserve">Dashboard </w:t>
            </w:r>
          </w:p>
        </w:tc>
      </w:tr>
      <w:tr w:rsidR="008155D8" w:rsidRPr="00E85A4F" w14:paraId="59330526" w14:textId="77777777" w:rsidTr="004F754E">
        <w:tc>
          <w:tcPr>
            <w:tcW w:w="2222" w:type="dxa"/>
            <w:vMerge w:val="restart"/>
          </w:tcPr>
          <w:p w14:paraId="3CDA30EC"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1. Incomes, Jobs and decent work</w:t>
            </w:r>
          </w:p>
        </w:tc>
        <w:tc>
          <w:tcPr>
            <w:tcW w:w="1913" w:type="dxa"/>
          </w:tcPr>
          <w:p w14:paraId="19939179"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1.1.1 Increase 2013 per capita income by at least 30%</w:t>
            </w:r>
          </w:p>
        </w:tc>
        <w:tc>
          <w:tcPr>
            <w:tcW w:w="2160" w:type="dxa"/>
          </w:tcPr>
          <w:p w14:paraId="4D408A3A"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GNI per capita</w:t>
            </w:r>
          </w:p>
        </w:tc>
        <w:tc>
          <w:tcPr>
            <w:tcW w:w="1705" w:type="dxa"/>
            <w:shd w:val="clear" w:color="auto" w:fill="9CC2E5" w:themeFill="accent1" w:themeFillTint="99"/>
          </w:tcPr>
          <w:p w14:paraId="4003A08C"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56%</w:t>
            </w:r>
          </w:p>
        </w:tc>
        <w:tc>
          <w:tcPr>
            <w:tcW w:w="1350" w:type="dxa"/>
            <w:vMerge w:val="restart"/>
            <w:shd w:val="clear" w:color="auto" w:fill="92D050"/>
          </w:tcPr>
          <w:p w14:paraId="6632EDA7" w14:textId="77777777" w:rsidR="008155D8" w:rsidRPr="00E85A4F" w:rsidRDefault="008155D8" w:rsidP="004F754E">
            <w:pPr>
              <w:spacing w:line="360" w:lineRule="auto"/>
              <w:jc w:val="both"/>
              <w:rPr>
                <w:rFonts w:ascii="Times New Roman" w:hAnsi="Times New Roman" w:cs="Times New Roman"/>
                <w:lang w:val="en-ZA"/>
              </w:rPr>
            </w:pPr>
          </w:p>
          <w:p w14:paraId="4AD414DB" w14:textId="77777777" w:rsidR="008155D8" w:rsidRPr="00E85A4F" w:rsidRDefault="008155D8" w:rsidP="004F754E">
            <w:pPr>
              <w:spacing w:line="360" w:lineRule="auto"/>
              <w:jc w:val="both"/>
              <w:rPr>
                <w:rFonts w:ascii="Times New Roman" w:hAnsi="Times New Roman" w:cs="Times New Roman"/>
                <w:lang w:val="en-ZA"/>
              </w:rPr>
            </w:pPr>
          </w:p>
          <w:p w14:paraId="4530F2B2" w14:textId="77777777" w:rsidR="008155D8" w:rsidRPr="00E85A4F" w:rsidRDefault="008155D8" w:rsidP="004F754E">
            <w:pPr>
              <w:spacing w:line="360" w:lineRule="auto"/>
              <w:jc w:val="both"/>
              <w:rPr>
                <w:rFonts w:ascii="Times New Roman" w:hAnsi="Times New Roman" w:cs="Times New Roman"/>
                <w:lang w:val="en-ZA"/>
              </w:rPr>
            </w:pPr>
          </w:p>
          <w:p w14:paraId="01DB680A"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89%</w:t>
            </w:r>
          </w:p>
        </w:tc>
      </w:tr>
      <w:tr w:rsidR="008155D8" w:rsidRPr="00E85A4F" w14:paraId="731F28F5" w14:textId="77777777" w:rsidTr="004F754E">
        <w:tc>
          <w:tcPr>
            <w:tcW w:w="2222" w:type="dxa"/>
            <w:vMerge/>
          </w:tcPr>
          <w:p w14:paraId="15596185" w14:textId="77777777" w:rsidR="008155D8" w:rsidRPr="00E85A4F" w:rsidRDefault="008155D8" w:rsidP="004F754E">
            <w:pPr>
              <w:spacing w:line="360" w:lineRule="auto"/>
              <w:jc w:val="both"/>
              <w:rPr>
                <w:rFonts w:ascii="Times New Roman" w:hAnsi="Times New Roman" w:cs="Times New Roman"/>
                <w:lang w:val="en-ZA"/>
              </w:rPr>
            </w:pPr>
          </w:p>
        </w:tc>
        <w:tc>
          <w:tcPr>
            <w:tcW w:w="1913" w:type="dxa"/>
          </w:tcPr>
          <w:p w14:paraId="20FEE636"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1.1.2 Reduce 2013 unemployment rate by at least  25%</w:t>
            </w:r>
          </w:p>
        </w:tc>
        <w:tc>
          <w:tcPr>
            <w:tcW w:w="2160" w:type="dxa"/>
            <w:vAlign w:val="center"/>
          </w:tcPr>
          <w:p w14:paraId="6DD2769D" w14:textId="77777777" w:rsidR="008155D8" w:rsidRPr="00E85A4F" w:rsidRDefault="008155D8" w:rsidP="004F754E">
            <w:pPr>
              <w:jc w:val="both"/>
              <w:rPr>
                <w:rFonts w:ascii="Times New Roman" w:hAnsi="Times New Roman" w:cs="Times New Roman"/>
                <w:lang w:val="en-ZA"/>
              </w:rPr>
            </w:pPr>
            <w:r w:rsidRPr="00E85A4F">
              <w:rPr>
                <w:rFonts w:ascii="Times New Roman" w:hAnsi="Times New Roman" w:cs="Times New Roman"/>
                <w:lang w:val="en-ZA"/>
              </w:rPr>
              <w:t xml:space="preserve"> Unemployment rate by age group, by sex, vulnerability</w:t>
            </w:r>
          </w:p>
        </w:tc>
        <w:tc>
          <w:tcPr>
            <w:tcW w:w="1705" w:type="dxa"/>
            <w:shd w:val="clear" w:color="auto" w:fill="9CC2E5" w:themeFill="accent1" w:themeFillTint="99"/>
          </w:tcPr>
          <w:p w14:paraId="3E1D4C70"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121%</w:t>
            </w:r>
          </w:p>
        </w:tc>
        <w:tc>
          <w:tcPr>
            <w:tcW w:w="1350" w:type="dxa"/>
            <w:vMerge/>
            <w:shd w:val="clear" w:color="auto" w:fill="92D050"/>
          </w:tcPr>
          <w:p w14:paraId="050A31A5" w14:textId="77777777" w:rsidR="008155D8" w:rsidRPr="00E85A4F" w:rsidRDefault="008155D8" w:rsidP="004F754E">
            <w:pPr>
              <w:spacing w:line="360" w:lineRule="auto"/>
              <w:jc w:val="both"/>
              <w:rPr>
                <w:rFonts w:ascii="Times New Roman" w:hAnsi="Times New Roman" w:cs="Times New Roman"/>
                <w:lang w:val="en-ZA"/>
              </w:rPr>
            </w:pPr>
          </w:p>
        </w:tc>
      </w:tr>
      <w:tr w:rsidR="008155D8" w:rsidRPr="00E85A4F" w14:paraId="500EB517" w14:textId="77777777" w:rsidTr="004F754E">
        <w:tc>
          <w:tcPr>
            <w:tcW w:w="2222" w:type="dxa"/>
            <w:vMerge w:val="restart"/>
          </w:tcPr>
          <w:p w14:paraId="0D732AAE"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2. Poverty, Inequality and Hunger</w:t>
            </w:r>
          </w:p>
        </w:tc>
        <w:tc>
          <w:tcPr>
            <w:tcW w:w="1913" w:type="dxa"/>
          </w:tcPr>
          <w:p w14:paraId="16390970"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rPr>
              <w:t>1.2.1 Reduce stunting in children to 10% and underweight to 5%.</w:t>
            </w:r>
          </w:p>
        </w:tc>
        <w:tc>
          <w:tcPr>
            <w:tcW w:w="2160" w:type="dxa"/>
          </w:tcPr>
          <w:p w14:paraId="252BD851"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Times New Roman" w:hAnsi="Times New Roman" w:cs="Times New Roman"/>
              </w:rPr>
              <w:t>b) Prevalence of underweight among children under 5</w:t>
            </w:r>
          </w:p>
        </w:tc>
        <w:tc>
          <w:tcPr>
            <w:tcW w:w="1705" w:type="dxa"/>
            <w:shd w:val="clear" w:color="auto" w:fill="9CC2E5" w:themeFill="accent1" w:themeFillTint="99"/>
          </w:tcPr>
          <w:p w14:paraId="1E1671F8"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54%</w:t>
            </w:r>
          </w:p>
        </w:tc>
        <w:tc>
          <w:tcPr>
            <w:tcW w:w="1350" w:type="dxa"/>
            <w:vMerge w:val="restart"/>
            <w:shd w:val="clear" w:color="auto" w:fill="FFFF00"/>
          </w:tcPr>
          <w:p w14:paraId="5E1F0910" w14:textId="77777777" w:rsidR="008155D8" w:rsidRPr="00E85A4F" w:rsidRDefault="008155D8" w:rsidP="004F754E">
            <w:pPr>
              <w:spacing w:line="360" w:lineRule="auto"/>
              <w:jc w:val="both"/>
              <w:rPr>
                <w:rFonts w:ascii="Times New Roman" w:hAnsi="Times New Roman" w:cs="Times New Roman"/>
                <w:lang w:val="en-ZA"/>
              </w:rPr>
            </w:pPr>
          </w:p>
          <w:p w14:paraId="67ABA013" w14:textId="77777777" w:rsidR="008155D8" w:rsidRPr="00E85A4F" w:rsidRDefault="008155D8" w:rsidP="004F754E">
            <w:pPr>
              <w:spacing w:line="360" w:lineRule="auto"/>
              <w:jc w:val="both"/>
              <w:rPr>
                <w:rFonts w:ascii="Times New Roman" w:hAnsi="Times New Roman" w:cs="Times New Roman"/>
                <w:lang w:val="en-ZA"/>
              </w:rPr>
            </w:pPr>
          </w:p>
          <w:p w14:paraId="3E28DD02" w14:textId="77777777" w:rsidR="008155D8" w:rsidRPr="00E85A4F" w:rsidRDefault="008155D8" w:rsidP="004F754E">
            <w:pPr>
              <w:spacing w:line="360" w:lineRule="auto"/>
              <w:jc w:val="both"/>
              <w:rPr>
                <w:rFonts w:ascii="Times New Roman" w:hAnsi="Times New Roman" w:cs="Times New Roman"/>
                <w:lang w:val="en-ZA"/>
              </w:rPr>
            </w:pPr>
          </w:p>
          <w:p w14:paraId="40B362FA" w14:textId="77777777" w:rsidR="008155D8" w:rsidRPr="00E85A4F" w:rsidRDefault="008155D8" w:rsidP="004F754E">
            <w:pPr>
              <w:spacing w:line="360" w:lineRule="auto"/>
              <w:jc w:val="both"/>
              <w:rPr>
                <w:rFonts w:ascii="Times New Roman" w:hAnsi="Times New Roman" w:cs="Times New Roman"/>
                <w:lang w:val="en-ZA"/>
              </w:rPr>
            </w:pPr>
          </w:p>
          <w:p w14:paraId="3CE8F513"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61%</w:t>
            </w:r>
          </w:p>
        </w:tc>
      </w:tr>
      <w:tr w:rsidR="008155D8" w:rsidRPr="00E85A4F" w14:paraId="60787894" w14:textId="77777777" w:rsidTr="004F754E">
        <w:tc>
          <w:tcPr>
            <w:tcW w:w="2222" w:type="dxa"/>
            <w:vMerge/>
          </w:tcPr>
          <w:p w14:paraId="5F460F5E" w14:textId="77777777" w:rsidR="008155D8" w:rsidRPr="00E85A4F" w:rsidRDefault="008155D8" w:rsidP="004F754E">
            <w:pPr>
              <w:spacing w:line="360" w:lineRule="auto"/>
              <w:jc w:val="both"/>
              <w:rPr>
                <w:rFonts w:ascii="Times New Roman" w:hAnsi="Times New Roman" w:cs="Times New Roman"/>
                <w:lang w:val="en-ZA"/>
              </w:rPr>
            </w:pPr>
          </w:p>
        </w:tc>
        <w:tc>
          <w:tcPr>
            <w:tcW w:w="1913" w:type="dxa"/>
          </w:tcPr>
          <w:p w14:paraId="1DC86516"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Calibri" w:hAnsi="Times New Roman" w:cs="Times New Roman"/>
              </w:rPr>
              <w:t>1.2.2 Reduce 2013 level of proportion of the population without access to safe drinking water by 95%.</w:t>
            </w:r>
          </w:p>
        </w:tc>
        <w:tc>
          <w:tcPr>
            <w:tcW w:w="2160" w:type="dxa"/>
          </w:tcPr>
          <w:p w14:paraId="2BDAD1F6"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Times New Roman" w:hAnsi="Times New Roman" w:cs="Times New Roman"/>
              </w:rPr>
              <w:t>% of population with access to safe drinking water</w:t>
            </w:r>
          </w:p>
        </w:tc>
        <w:tc>
          <w:tcPr>
            <w:tcW w:w="1705" w:type="dxa"/>
            <w:shd w:val="clear" w:color="auto" w:fill="9CC2E5" w:themeFill="accent1" w:themeFillTint="99"/>
          </w:tcPr>
          <w:p w14:paraId="04B5A376"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68%</w:t>
            </w:r>
          </w:p>
        </w:tc>
        <w:tc>
          <w:tcPr>
            <w:tcW w:w="1350" w:type="dxa"/>
            <w:vMerge/>
            <w:shd w:val="clear" w:color="auto" w:fill="FFFF00"/>
          </w:tcPr>
          <w:p w14:paraId="474C9838" w14:textId="77777777" w:rsidR="008155D8" w:rsidRPr="00E85A4F" w:rsidRDefault="008155D8" w:rsidP="004F754E">
            <w:pPr>
              <w:spacing w:line="360" w:lineRule="auto"/>
              <w:jc w:val="both"/>
              <w:rPr>
                <w:rFonts w:ascii="Times New Roman" w:hAnsi="Times New Roman" w:cs="Times New Roman"/>
                <w:lang w:val="en-ZA"/>
              </w:rPr>
            </w:pPr>
          </w:p>
        </w:tc>
      </w:tr>
      <w:tr w:rsidR="008155D8" w:rsidRPr="00E85A4F" w14:paraId="6D082D2A" w14:textId="77777777" w:rsidTr="004F754E">
        <w:tc>
          <w:tcPr>
            <w:tcW w:w="2222" w:type="dxa"/>
            <w:vMerge w:val="restart"/>
          </w:tcPr>
          <w:p w14:paraId="08B6B69D"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Calibri" w:hAnsi="Times New Roman" w:cs="Times New Roman"/>
                <w:lang w:val="en-ZA"/>
              </w:rPr>
              <w:t>3. Modern and Liveable Habitats and Basic Quality Services</w:t>
            </w:r>
          </w:p>
        </w:tc>
        <w:tc>
          <w:tcPr>
            <w:tcW w:w="1913" w:type="dxa"/>
            <w:vMerge w:val="restart"/>
          </w:tcPr>
          <w:p w14:paraId="64884747"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Calibri" w:hAnsi="Times New Roman" w:cs="Times New Roman"/>
              </w:rPr>
              <w:t>1.3.1 Increase access and use of electricity and internet by at least 50% of the 2013 levels</w:t>
            </w:r>
          </w:p>
        </w:tc>
        <w:tc>
          <w:tcPr>
            <w:tcW w:w="2160" w:type="dxa"/>
          </w:tcPr>
          <w:p w14:paraId="5B234901"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Times New Roman" w:hAnsi="Times New Roman" w:cs="Times New Roman"/>
              </w:rPr>
              <w:t>a) % of population with access to electricity</w:t>
            </w:r>
          </w:p>
        </w:tc>
        <w:tc>
          <w:tcPr>
            <w:tcW w:w="1705" w:type="dxa"/>
            <w:shd w:val="clear" w:color="auto" w:fill="9CC2E5" w:themeFill="accent1" w:themeFillTint="99"/>
          </w:tcPr>
          <w:p w14:paraId="73B49FE0"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43%</w:t>
            </w:r>
          </w:p>
        </w:tc>
        <w:tc>
          <w:tcPr>
            <w:tcW w:w="1350" w:type="dxa"/>
            <w:vMerge w:val="restart"/>
            <w:shd w:val="clear" w:color="auto" w:fill="92D050"/>
          </w:tcPr>
          <w:p w14:paraId="73663F85" w14:textId="77777777" w:rsidR="008155D8" w:rsidRPr="00E85A4F" w:rsidRDefault="008155D8" w:rsidP="004F754E">
            <w:pPr>
              <w:spacing w:line="360" w:lineRule="auto"/>
              <w:jc w:val="both"/>
              <w:rPr>
                <w:rFonts w:ascii="Times New Roman" w:hAnsi="Times New Roman" w:cs="Times New Roman"/>
                <w:lang w:val="en-ZA"/>
              </w:rPr>
            </w:pPr>
          </w:p>
          <w:p w14:paraId="349FC7EE" w14:textId="77777777" w:rsidR="008155D8" w:rsidRPr="00E85A4F" w:rsidRDefault="008155D8" w:rsidP="004F754E">
            <w:pPr>
              <w:spacing w:line="360" w:lineRule="auto"/>
              <w:jc w:val="both"/>
              <w:rPr>
                <w:rFonts w:ascii="Times New Roman" w:hAnsi="Times New Roman" w:cs="Times New Roman"/>
                <w:lang w:val="en-ZA"/>
              </w:rPr>
            </w:pPr>
          </w:p>
          <w:p w14:paraId="70C5BD9D"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96%</w:t>
            </w:r>
          </w:p>
        </w:tc>
      </w:tr>
      <w:tr w:rsidR="008155D8" w:rsidRPr="00E85A4F" w14:paraId="0C5BAD8E" w14:textId="77777777" w:rsidTr="004F754E">
        <w:tc>
          <w:tcPr>
            <w:tcW w:w="2222" w:type="dxa"/>
            <w:vMerge/>
          </w:tcPr>
          <w:p w14:paraId="6DB98B48" w14:textId="77777777" w:rsidR="008155D8" w:rsidRPr="00E85A4F" w:rsidRDefault="008155D8" w:rsidP="004F754E">
            <w:pPr>
              <w:spacing w:line="360" w:lineRule="auto"/>
              <w:jc w:val="both"/>
              <w:rPr>
                <w:rFonts w:ascii="Times New Roman" w:hAnsi="Times New Roman" w:cs="Times New Roman"/>
                <w:lang w:val="en-ZA"/>
              </w:rPr>
            </w:pPr>
          </w:p>
        </w:tc>
        <w:tc>
          <w:tcPr>
            <w:tcW w:w="1913" w:type="dxa"/>
            <w:vMerge/>
          </w:tcPr>
          <w:p w14:paraId="02214012" w14:textId="77777777" w:rsidR="008155D8" w:rsidRPr="00E85A4F" w:rsidRDefault="008155D8" w:rsidP="004F754E">
            <w:pPr>
              <w:spacing w:line="360" w:lineRule="auto"/>
              <w:jc w:val="both"/>
              <w:rPr>
                <w:rFonts w:ascii="Times New Roman" w:hAnsi="Times New Roman" w:cs="Times New Roman"/>
                <w:lang w:val="en-ZA"/>
              </w:rPr>
            </w:pPr>
          </w:p>
        </w:tc>
        <w:tc>
          <w:tcPr>
            <w:tcW w:w="2160" w:type="dxa"/>
          </w:tcPr>
          <w:p w14:paraId="50A3B034"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Times New Roman" w:hAnsi="Times New Roman" w:cs="Times New Roman"/>
              </w:rPr>
              <w:t>b) % of population using electricity</w:t>
            </w:r>
          </w:p>
        </w:tc>
        <w:tc>
          <w:tcPr>
            <w:tcW w:w="1705" w:type="dxa"/>
            <w:shd w:val="clear" w:color="auto" w:fill="9CC2E5" w:themeFill="accent1" w:themeFillTint="99"/>
          </w:tcPr>
          <w:p w14:paraId="32ABA78A"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146%</w:t>
            </w:r>
          </w:p>
        </w:tc>
        <w:tc>
          <w:tcPr>
            <w:tcW w:w="1350" w:type="dxa"/>
            <w:vMerge/>
            <w:shd w:val="clear" w:color="auto" w:fill="92D050"/>
          </w:tcPr>
          <w:p w14:paraId="7E473225" w14:textId="77777777" w:rsidR="008155D8" w:rsidRPr="00E85A4F" w:rsidRDefault="008155D8" w:rsidP="004F754E">
            <w:pPr>
              <w:spacing w:line="360" w:lineRule="auto"/>
              <w:jc w:val="both"/>
              <w:rPr>
                <w:rFonts w:ascii="Times New Roman" w:hAnsi="Times New Roman" w:cs="Times New Roman"/>
                <w:lang w:val="en-ZA"/>
              </w:rPr>
            </w:pPr>
          </w:p>
        </w:tc>
      </w:tr>
      <w:tr w:rsidR="008155D8" w:rsidRPr="00E85A4F" w14:paraId="0902717A" w14:textId="77777777" w:rsidTr="004F754E">
        <w:tc>
          <w:tcPr>
            <w:tcW w:w="2222" w:type="dxa"/>
            <w:vMerge/>
          </w:tcPr>
          <w:p w14:paraId="341DDAA8" w14:textId="77777777" w:rsidR="008155D8" w:rsidRPr="00E85A4F" w:rsidRDefault="008155D8" w:rsidP="004F754E">
            <w:pPr>
              <w:spacing w:line="360" w:lineRule="auto"/>
              <w:jc w:val="both"/>
              <w:rPr>
                <w:rFonts w:ascii="Times New Roman" w:hAnsi="Times New Roman" w:cs="Times New Roman"/>
                <w:lang w:val="en-ZA"/>
              </w:rPr>
            </w:pPr>
          </w:p>
        </w:tc>
        <w:tc>
          <w:tcPr>
            <w:tcW w:w="1913" w:type="dxa"/>
            <w:vMerge/>
          </w:tcPr>
          <w:p w14:paraId="785A301A" w14:textId="77777777" w:rsidR="008155D8" w:rsidRPr="00E85A4F" w:rsidRDefault="008155D8" w:rsidP="004F754E">
            <w:pPr>
              <w:spacing w:line="360" w:lineRule="auto"/>
              <w:jc w:val="both"/>
              <w:rPr>
                <w:rFonts w:ascii="Times New Roman" w:hAnsi="Times New Roman" w:cs="Times New Roman"/>
                <w:lang w:val="en-ZA"/>
              </w:rPr>
            </w:pPr>
          </w:p>
        </w:tc>
        <w:tc>
          <w:tcPr>
            <w:tcW w:w="2160" w:type="dxa"/>
          </w:tcPr>
          <w:p w14:paraId="36F443D1"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eastAsia="Times New Roman" w:hAnsi="Times New Roman" w:cs="Times New Roman"/>
              </w:rPr>
              <w:t>c) % of population with access to internet</w:t>
            </w:r>
          </w:p>
        </w:tc>
        <w:tc>
          <w:tcPr>
            <w:tcW w:w="1705" w:type="dxa"/>
            <w:shd w:val="clear" w:color="auto" w:fill="9CC2E5" w:themeFill="accent1" w:themeFillTint="99"/>
          </w:tcPr>
          <w:p w14:paraId="53DA71D5" w14:textId="77777777" w:rsidR="008155D8" w:rsidRPr="00E85A4F" w:rsidRDefault="008155D8" w:rsidP="004F754E">
            <w:pPr>
              <w:spacing w:line="360" w:lineRule="auto"/>
              <w:jc w:val="both"/>
              <w:rPr>
                <w:rFonts w:ascii="Times New Roman" w:hAnsi="Times New Roman" w:cs="Times New Roman"/>
                <w:lang w:val="en-ZA"/>
              </w:rPr>
            </w:pPr>
            <w:r w:rsidRPr="00E85A4F">
              <w:rPr>
                <w:rFonts w:ascii="Times New Roman" w:hAnsi="Times New Roman" w:cs="Times New Roman"/>
                <w:lang w:val="en-ZA"/>
              </w:rPr>
              <w:t>100%</w:t>
            </w:r>
          </w:p>
        </w:tc>
        <w:tc>
          <w:tcPr>
            <w:tcW w:w="1350" w:type="dxa"/>
            <w:vMerge/>
            <w:shd w:val="clear" w:color="auto" w:fill="92D050"/>
          </w:tcPr>
          <w:p w14:paraId="7E4DC819" w14:textId="77777777" w:rsidR="008155D8" w:rsidRPr="00E85A4F" w:rsidRDefault="008155D8" w:rsidP="004F754E">
            <w:pPr>
              <w:spacing w:line="360" w:lineRule="auto"/>
              <w:jc w:val="both"/>
              <w:rPr>
                <w:rFonts w:ascii="Times New Roman" w:hAnsi="Times New Roman" w:cs="Times New Roman"/>
                <w:lang w:val="en-ZA"/>
              </w:rPr>
            </w:pPr>
          </w:p>
        </w:tc>
      </w:tr>
    </w:tbl>
    <w:p w14:paraId="4490EAA7" w14:textId="133D53E7" w:rsidR="00AE5240" w:rsidRDefault="00AE5240" w:rsidP="002D492F">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lastRenderedPageBreak/>
        <w:t>Similarly, the reduction of the proportion of the population without access to safe drinking wa</w:t>
      </w:r>
      <w:r w:rsidR="00906A26" w:rsidRPr="00A8029D">
        <w:rPr>
          <w:rFonts w:ascii="Century Schoolbook" w:hAnsi="Century Schoolbook" w:cstheme="minorHAnsi"/>
          <w:sz w:val="24"/>
          <w:szCs w:val="24"/>
        </w:rPr>
        <w:t xml:space="preserve">ter has significantly improved to </w:t>
      </w:r>
      <w:r w:rsidRPr="00A8029D">
        <w:rPr>
          <w:rFonts w:ascii="Century Schoolbook" w:hAnsi="Century Schoolbook" w:cstheme="minorHAnsi"/>
          <w:sz w:val="24"/>
          <w:szCs w:val="24"/>
        </w:rPr>
        <w:t xml:space="preserve">68%. To achieve universal and equitable access to safe and affordable water for all the people of Eswatini, the country enforced quality construction standards for new structures built in urban areas and this included measures for clean drinking water. The country has further enhanced the water sector policy environment by developing the Integrated Water Resources Management Draft Masterplan (2016) and enacting the National Water policy (2018). </w:t>
      </w:r>
    </w:p>
    <w:p w14:paraId="231C97BA" w14:textId="77777777" w:rsidR="00CA06F6" w:rsidRPr="00A8029D" w:rsidRDefault="00CA06F6" w:rsidP="002D492F">
      <w:pPr>
        <w:spacing w:line="360" w:lineRule="auto"/>
        <w:jc w:val="both"/>
        <w:rPr>
          <w:rFonts w:ascii="Century Schoolbook" w:hAnsi="Century Schoolbook" w:cstheme="minorHAnsi"/>
          <w:sz w:val="24"/>
          <w:szCs w:val="24"/>
        </w:rPr>
      </w:pPr>
    </w:p>
    <w:p w14:paraId="0686D89F" w14:textId="1A3232F8" w:rsidR="00AE5240" w:rsidRDefault="00AE5240" w:rsidP="002D492F">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country has put in place means to ensure equitable and affordable access to clean energy for people living in both urban and rural areas hence the drastic improvement in access and usage of elect</w:t>
      </w:r>
      <w:r w:rsidR="00906A26" w:rsidRPr="00A8029D">
        <w:rPr>
          <w:rFonts w:ascii="Century Schoolbook" w:hAnsi="Century Schoolbook" w:cstheme="minorHAnsi"/>
          <w:sz w:val="24"/>
          <w:szCs w:val="24"/>
        </w:rPr>
        <w:t>ricity and internet in Eswatini of</w:t>
      </w:r>
      <w:r w:rsidRPr="00A8029D">
        <w:rPr>
          <w:rFonts w:ascii="Century Schoolbook" w:hAnsi="Century Schoolbook" w:cstheme="minorHAnsi"/>
          <w:sz w:val="24"/>
          <w:szCs w:val="24"/>
        </w:rPr>
        <w:t xml:space="preserve"> 96%. Implementing this goal is a collective effort from Government and development partners such as the African Development Bank Energy Sector Technical Assistance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for sound investment in electricity supply infrastructure. Furthermore, a regulatory authority for the energy sector was established called the Eswatini Energy Regulatory Authority to ensure sustainable access to affordable, reliable and modern energy.</w:t>
      </w:r>
    </w:p>
    <w:p w14:paraId="5B8E0CB0" w14:textId="77777777" w:rsidR="00CA06F6" w:rsidRPr="00A8029D" w:rsidRDefault="00CA06F6" w:rsidP="002D492F">
      <w:pPr>
        <w:spacing w:line="360" w:lineRule="auto"/>
        <w:jc w:val="both"/>
        <w:rPr>
          <w:rFonts w:ascii="Century Schoolbook" w:hAnsi="Century Schoolbook" w:cstheme="minorHAnsi"/>
          <w:sz w:val="24"/>
          <w:szCs w:val="24"/>
        </w:rPr>
      </w:pPr>
    </w:p>
    <w:p w14:paraId="37A5C561" w14:textId="19DD455A" w:rsidR="00AE5240" w:rsidRDefault="00AE5240" w:rsidP="002D492F">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Despite the significant improvement observed in this goal, there are still challenges that need to be dealt with to make sure that the country reaches the desired level of development. Those challenges involve absence of rural water supply services legislation, water and sanitation access to rural areas remain low and funding for projects to increase local generation of electricity.</w:t>
      </w:r>
    </w:p>
    <w:p w14:paraId="108A6820" w14:textId="77777777" w:rsidR="00287946" w:rsidRPr="002941D3" w:rsidRDefault="00287946" w:rsidP="002D492F">
      <w:pPr>
        <w:spacing w:line="360" w:lineRule="auto"/>
        <w:jc w:val="both"/>
        <w:rPr>
          <w:rFonts w:ascii="Century Schoolbook" w:hAnsi="Century Schoolbook" w:cstheme="minorHAnsi"/>
          <w:sz w:val="24"/>
          <w:szCs w:val="24"/>
        </w:rPr>
      </w:pPr>
    </w:p>
    <w:p w14:paraId="6D91DD72" w14:textId="77777777" w:rsidR="00AE5240" w:rsidRDefault="00AE5240" w:rsidP="002D492F">
      <w:pPr>
        <w:pStyle w:val="Heading2"/>
        <w:jc w:val="both"/>
        <w:rPr>
          <w:rFonts w:ascii="Century Schoolbook" w:hAnsi="Century Schoolbook"/>
          <w:b/>
          <w:sz w:val="24"/>
          <w:szCs w:val="24"/>
        </w:rPr>
      </w:pPr>
      <w:bookmarkStart w:id="47" w:name="_Toc516128990"/>
      <w:bookmarkStart w:id="48" w:name="_Toc516131707"/>
      <w:bookmarkStart w:id="49" w:name="_Toc30148578"/>
      <w:r w:rsidRPr="006B0DBF">
        <w:rPr>
          <w:rFonts w:ascii="Century Schoolbook" w:hAnsi="Century Schoolbook"/>
          <w:b/>
          <w:sz w:val="24"/>
          <w:szCs w:val="24"/>
        </w:rPr>
        <w:t>Goal 2: Well Educated Citizens and Skills revolution underpinned by Science, Technology and Innovation</w:t>
      </w:r>
      <w:bookmarkEnd w:id="47"/>
      <w:bookmarkEnd w:id="48"/>
      <w:bookmarkEnd w:id="49"/>
    </w:p>
    <w:p w14:paraId="0EDC929D" w14:textId="77777777" w:rsidR="00B8703C" w:rsidRPr="00B8703C" w:rsidRDefault="00B8703C" w:rsidP="00B8703C"/>
    <w:tbl>
      <w:tblPr>
        <w:tblStyle w:val="TableGrid"/>
        <w:tblW w:w="0" w:type="auto"/>
        <w:tblLook w:val="04A0" w:firstRow="1" w:lastRow="0" w:firstColumn="1" w:lastColumn="0" w:noHBand="0" w:noVBand="1"/>
      </w:tblPr>
      <w:tblGrid>
        <w:gridCol w:w="1793"/>
        <w:gridCol w:w="2219"/>
        <w:gridCol w:w="2149"/>
        <w:gridCol w:w="1440"/>
        <w:gridCol w:w="1415"/>
      </w:tblGrid>
      <w:tr w:rsidR="00CA06F6" w:rsidRPr="00381728" w14:paraId="3A1E148E" w14:textId="77777777" w:rsidTr="000E15BF">
        <w:tc>
          <w:tcPr>
            <w:tcW w:w="9350" w:type="dxa"/>
            <w:gridSpan w:val="5"/>
            <w:shd w:val="clear" w:color="auto" w:fill="BDD6EE" w:themeFill="accent1" w:themeFillTint="66"/>
          </w:tcPr>
          <w:p w14:paraId="01411DBA" w14:textId="77777777" w:rsidR="00CA06F6" w:rsidRPr="00102B15" w:rsidRDefault="00CA06F6" w:rsidP="000E15BF">
            <w:pPr>
              <w:pStyle w:val="Caption"/>
              <w:keepNext/>
              <w:jc w:val="both"/>
            </w:pPr>
            <w:bookmarkStart w:id="50" w:name="_Toc30145489"/>
            <w:r w:rsidRPr="00DE62A0">
              <w:rPr>
                <w:b/>
                <w:sz w:val="22"/>
                <w:szCs w:val="22"/>
              </w:rPr>
              <w:lastRenderedPageBreak/>
              <w:t xml:space="preserve">Table </w:t>
            </w:r>
            <w:r w:rsidRPr="00DE62A0">
              <w:rPr>
                <w:b/>
                <w:sz w:val="22"/>
                <w:szCs w:val="22"/>
              </w:rPr>
              <w:fldChar w:fldCharType="begin"/>
            </w:r>
            <w:r w:rsidRPr="00DE62A0">
              <w:rPr>
                <w:b/>
                <w:sz w:val="22"/>
                <w:szCs w:val="22"/>
              </w:rPr>
              <w:instrText xml:space="preserve"> SEQ Table \* ARABIC </w:instrText>
            </w:r>
            <w:r w:rsidRPr="00DE62A0">
              <w:rPr>
                <w:b/>
                <w:sz w:val="22"/>
                <w:szCs w:val="22"/>
              </w:rPr>
              <w:fldChar w:fldCharType="separate"/>
            </w:r>
            <w:r>
              <w:rPr>
                <w:b/>
                <w:noProof/>
                <w:sz w:val="22"/>
                <w:szCs w:val="22"/>
              </w:rPr>
              <w:t>2</w:t>
            </w:r>
            <w:r w:rsidRPr="00DE62A0">
              <w:rPr>
                <w:b/>
                <w:sz w:val="22"/>
                <w:szCs w:val="22"/>
              </w:rPr>
              <w:fldChar w:fldCharType="end"/>
            </w:r>
            <w:r w:rsidRPr="00DE62A0">
              <w:rPr>
                <w:b/>
                <w:sz w:val="22"/>
                <w:szCs w:val="22"/>
              </w:rPr>
              <w:t>: Goal 2-  Well Educated Citizens and Skills revolution underpinned by Science, Technology and Innovation</w:t>
            </w:r>
            <w:bookmarkEnd w:id="50"/>
          </w:p>
        </w:tc>
      </w:tr>
      <w:tr w:rsidR="00CA06F6" w:rsidRPr="00381728" w14:paraId="53CF2D6D" w14:textId="77777777" w:rsidTr="000E15BF">
        <w:tc>
          <w:tcPr>
            <w:tcW w:w="1870" w:type="dxa"/>
          </w:tcPr>
          <w:p w14:paraId="2F0756F7" w14:textId="77777777" w:rsidR="00CA06F6" w:rsidRPr="00381728" w:rsidRDefault="00CA06F6" w:rsidP="000E15BF">
            <w:pPr>
              <w:spacing w:line="360" w:lineRule="auto"/>
              <w:jc w:val="both"/>
              <w:rPr>
                <w:rFonts w:ascii="Times New Roman" w:hAnsi="Times New Roman" w:cs="Times New Roman"/>
                <w:b/>
                <w:lang w:val="en-ZA"/>
              </w:rPr>
            </w:pPr>
            <w:r w:rsidRPr="00381728">
              <w:rPr>
                <w:rFonts w:ascii="Times New Roman" w:hAnsi="Times New Roman" w:cs="Times New Roman"/>
                <w:b/>
                <w:lang w:val="en-ZA"/>
              </w:rPr>
              <w:t xml:space="preserve">Strategic Priority </w:t>
            </w:r>
          </w:p>
        </w:tc>
        <w:tc>
          <w:tcPr>
            <w:tcW w:w="2355" w:type="dxa"/>
          </w:tcPr>
          <w:p w14:paraId="47A01CB1" w14:textId="77777777" w:rsidR="00CA06F6" w:rsidRPr="00381728" w:rsidRDefault="00CA06F6" w:rsidP="000E15BF">
            <w:pPr>
              <w:spacing w:line="360" w:lineRule="auto"/>
              <w:jc w:val="both"/>
              <w:rPr>
                <w:rFonts w:ascii="Times New Roman" w:hAnsi="Times New Roman" w:cs="Times New Roman"/>
                <w:b/>
                <w:lang w:val="en-ZA"/>
              </w:rPr>
            </w:pPr>
            <w:r w:rsidRPr="00381728">
              <w:rPr>
                <w:rFonts w:ascii="Times New Roman" w:hAnsi="Times New Roman" w:cs="Times New Roman"/>
                <w:b/>
                <w:lang w:val="en-ZA"/>
              </w:rPr>
              <w:t xml:space="preserve">Target </w:t>
            </w:r>
          </w:p>
        </w:tc>
        <w:tc>
          <w:tcPr>
            <w:tcW w:w="2250" w:type="dxa"/>
          </w:tcPr>
          <w:p w14:paraId="64799FC5" w14:textId="77777777" w:rsidR="00CA06F6" w:rsidRPr="00381728" w:rsidRDefault="00CA06F6" w:rsidP="000E15BF">
            <w:pPr>
              <w:spacing w:line="360" w:lineRule="auto"/>
              <w:jc w:val="both"/>
              <w:rPr>
                <w:rFonts w:ascii="Times New Roman" w:hAnsi="Times New Roman" w:cs="Times New Roman"/>
                <w:b/>
                <w:lang w:val="en-ZA"/>
              </w:rPr>
            </w:pPr>
            <w:r w:rsidRPr="00381728">
              <w:rPr>
                <w:rFonts w:ascii="Times New Roman" w:hAnsi="Times New Roman" w:cs="Times New Roman"/>
                <w:b/>
                <w:lang w:val="en-ZA"/>
              </w:rPr>
              <w:t xml:space="preserve">Indicator </w:t>
            </w:r>
          </w:p>
        </w:tc>
        <w:tc>
          <w:tcPr>
            <w:tcW w:w="1440" w:type="dxa"/>
          </w:tcPr>
          <w:p w14:paraId="28F330DE" w14:textId="77777777" w:rsidR="00CA06F6" w:rsidRPr="00381728" w:rsidRDefault="00CA06F6" w:rsidP="000E15BF">
            <w:pPr>
              <w:spacing w:line="360" w:lineRule="auto"/>
              <w:jc w:val="both"/>
              <w:rPr>
                <w:rFonts w:ascii="Times New Roman" w:hAnsi="Times New Roman" w:cs="Times New Roman"/>
                <w:b/>
                <w:lang w:val="en-ZA"/>
              </w:rPr>
            </w:pPr>
            <w:r w:rsidRPr="00381728">
              <w:rPr>
                <w:rFonts w:ascii="Times New Roman" w:hAnsi="Times New Roman" w:cs="Times New Roman"/>
                <w:b/>
                <w:lang w:val="en-ZA"/>
              </w:rPr>
              <w:t xml:space="preserve">Performance Rating </w:t>
            </w:r>
          </w:p>
        </w:tc>
        <w:tc>
          <w:tcPr>
            <w:tcW w:w="1435" w:type="dxa"/>
          </w:tcPr>
          <w:p w14:paraId="14A6887F" w14:textId="77777777" w:rsidR="00CA06F6" w:rsidRPr="00381728" w:rsidRDefault="00CA06F6" w:rsidP="000E15BF">
            <w:pPr>
              <w:spacing w:line="360" w:lineRule="auto"/>
              <w:jc w:val="both"/>
              <w:rPr>
                <w:rFonts w:ascii="Times New Roman" w:hAnsi="Times New Roman" w:cs="Times New Roman"/>
                <w:b/>
                <w:lang w:val="en-ZA"/>
              </w:rPr>
            </w:pPr>
            <w:r w:rsidRPr="00381728">
              <w:rPr>
                <w:rFonts w:ascii="Times New Roman" w:hAnsi="Times New Roman" w:cs="Times New Roman"/>
                <w:b/>
                <w:lang w:val="en-ZA"/>
              </w:rPr>
              <w:t xml:space="preserve">Dashboard </w:t>
            </w:r>
          </w:p>
        </w:tc>
      </w:tr>
      <w:tr w:rsidR="00CA06F6" w:rsidRPr="00381728" w14:paraId="0C8E93F1" w14:textId="77777777" w:rsidTr="000E15BF">
        <w:tc>
          <w:tcPr>
            <w:tcW w:w="1870" w:type="dxa"/>
            <w:vMerge w:val="restart"/>
          </w:tcPr>
          <w:p w14:paraId="4E0E9EC4" w14:textId="77777777" w:rsidR="00CA06F6" w:rsidRDefault="00CA06F6" w:rsidP="000E15BF">
            <w:pPr>
              <w:spacing w:line="360" w:lineRule="auto"/>
              <w:jc w:val="both"/>
              <w:rPr>
                <w:rFonts w:ascii="Times New Roman" w:eastAsia="Calibri" w:hAnsi="Times New Roman" w:cs="Times New Roman"/>
                <w:lang w:val="en-ZA"/>
              </w:rPr>
            </w:pPr>
          </w:p>
          <w:p w14:paraId="21ED9BD3" w14:textId="77777777" w:rsidR="00CA06F6" w:rsidRDefault="00CA06F6" w:rsidP="000E15BF">
            <w:pPr>
              <w:spacing w:line="360" w:lineRule="auto"/>
              <w:jc w:val="both"/>
              <w:rPr>
                <w:rFonts w:ascii="Times New Roman" w:eastAsia="Calibri" w:hAnsi="Times New Roman" w:cs="Times New Roman"/>
                <w:lang w:val="en-ZA"/>
              </w:rPr>
            </w:pPr>
          </w:p>
          <w:p w14:paraId="337FA03B" w14:textId="77777777" w:rsidR="00CA06F6" w:rsidRDefault="00CA06F6" w:rsidP="000E15BF">
            <w:pPr>
              <w:spacing w:line="360" w:lineRule="auto"/>
              <w:jc w:val="both"/>
              <w:rPr>
                <w:rFonts w:ascii="Times New Roman" w:eastAsia="Calibri" w:hAnsi="Times New Roman" w:cs="Times New Roman"/>
                <w:lang w:val="en-ZA"/>
              </w:rPr>
            </w:pPr>
          </w:p>
          <w:p w14:paraId="4232C236" w14:textId="77777777" w:rsidR="00CA06F6" w:rsidRDefault="00CA06F6" w:rsidP="000E15BF">
            <w:pPr>
              <w:spacing w:line="360" w:lineRule="auto"/>
              <w:jc w:val="both"/>
              <w:rPr>
                <w:rFonts w:ascii="Times New Roman" w:eastAsia="Calibri" w:hAnsi="Times New Roman" w:cs="Times New Roman"/>
                <w:lang w:val="en-ZA"/>
              </w:rPr>
            </w:pPr>
          </w:p>
          <w:p w14:paraId="30517619" w14:textId="77777777" w:rsidR="00CA06F6" w:rsidRDefault="00CA06F6" w:rsidP="000E15BF">
            <w:pPr>
              <w:spacing w:line="360" w:lineRule="auto"/>
              <w:jc w:val="both"/>
              <w:rPr>
                <w:rFonts w:ascii="Times New Roman" w:eastAsia="Calibri" w:hAnsi="Times New Roman" w:cs="Times New Roman"/>
                <w:lang w:val="en-ZA"/>
              </w:rPr>
            </w:pPr>
          </w:p>
          <w:p w14:paraId="402C66D0"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Calibri" w:hAnsi="Times New Roman" w:cs="Times New Roman"/>
                <w:lang w:val="en-ZA"/>
              </w:rPr>
              <w:t xml:space="preserve">1. Education and STI driven Skills Revolution   </w:t>
            </w:r>
          </w:p>
        </w:tc>
        <w:tc>
          <w:tcPr>
            <w:tcW w:w="2355" w:type="dxa"/>
          </w:tcPr>
          <w:p w14:paraId="02710937"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2.1.1 Enrolment rate for early childhood education is at least 300% of the 2013 rate</w:t>
            </w:r>
          </w:p>
        </w:tc>
        <w:tc>
          <w:tcPr>
            <w:tcW w:w="2250" w:type="dxa"/>
          </w:tcPr>
          <w:p w14:paraId="457B39AE"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 of children in pre-school age attending pre school</w:t>
            </w:r>
          </w:p>
        </w:tc>
        <w:tc>
          <w:tcPr>
            <w:tcW w:w="1440" w:type="dxa"/>
            <w:shd w:val="clear" w:color="auto" w:fill="BDD6EE" w:themeFill="accent1" w:themeFillTint="66"/>
          </w:tcPr>
          <w:p w14:paraId="2360929F"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hAnsi="Times New Roman" w:cs="Times New Roman"/>
                <w:lang w:val="en-ZA"/>
              </w:rPr>
              <w:t>16%</w:t>
            </w:r>
          </w:p>
        </w:tc>
        <w:tc>
          <w:tcPr>
            <w:tcW w:w="1435" w:type="dxa"/>
            <w:vMerge w:val="restart"/>
            <w:shd w:val="clear" w:color="auto" w:fill="FFC000"/>
          </w:tcPr>
          <w:p w14:paraId="4AE5900A" w14:textId="77777777" w:rsidR="00CA06F6" w:rsidRDefault="00CA06F6" w:rsidP="000E15BF">
            <w:pPr>
              <w:spacing w:line="360" w:lineRule="auto"/>
              <w:jc w:val="both"/>
              <w:rPr>
                <w:rFonts w:ascii="Times New Roman" w:hAnsi="Times New Roman" w:cs="Times New Roman"/>
                <w:lang w:val="en-ZA"/>
              </w:rPr>
            </w:pPr>
          </w:p>
          <w:p w14:paraId="63D3A4E6" w14:textId="77777777" w:rsidR="00CA06F6" w:rsidRDefault="00CA06F6" w:rsidP="000E15BF">
            <w:pPr>
              <w:spacing w:line="360" w:lineRule="auto"/>
              <w:jc w:val="both"/>
              <w:rPr>
                <w:rFonts w:ascii="Times New Roman" w:hAnsi="Times New Roman" w:cs="Times New Roman"/>
                <w:lang w:val="en-ZA"/>
              </w:rPr>
            </w:pPr>
          </w:p>
          <w:p w14:paraId="496A0084" w14:textId="77777777" w:rsidR="00CA06F6" w:rsidRDefault="00CA06F6" w:rsidP="000E15BF">
            <w:pPr>
              <w:spacing w:line="360" w:lineRule="auto"/>
              <w:jc w:val="both"/>
              <w:rPr>
                <w:rFonts w:ascii="Times New Roman" w:hAnsi="Times New Roman" w:cs="Times New Roman"/>
                <w:lang w:val="en-ZA"/>
              </w:rPr>
            </w:pPr>
          </w:p>
          <w:p w14:paraId="02A2B68D" w14:textId="77777777" w:rsidR="00CA06F6" w:rsidRDefault="00CA06F6" w:rsidP="000E15BF">
            <w:pPr>
              <w:spacing w:line="360" w:lineRule="auto"/>
              <w:jc w:val="both"/>
              <w:rPr>
                <w:rFonts w:ascii="Times New Roman" w:hAnsi="Times New Roman" w:cs="Times New Roman"/>
                <w:lang w:val="en-ZA"/>
              </w:rPr>
            </w:pPr>
          </w:p>
          <w:p w14:paraId="3741F698" w14:textId="77777777" w:rsidR="00CA06F6" w:rsidRDefault="00CA06F6" w:rsidP="000E15BF">
            <w:pPr>
              <w:spacing w:line="360" w:lineRule="auto"/>
              <w:jc w:val="both"/>
              <w:rPr>
                <w:rFonts w:ascii="Times New Roman" w:hAnsi="Times New Roman" w:cs="Times New Roman"/>
                <w:lang w:val="en-ZA"/>
              </w:rPr>
            </w:pPr>
          </w:p>
          <w:p w14:paraId="789E07F9" w14:textId="77777777" w:rsidR="00CA06F6" w:rsidRDefault="00CA06F6" w:rsidP="000E15BF">
            <w:pPr>
              <w:spacing w:line="360" w:lineRule="auto"/>
              <w:jc w:val="both"/>
              <w:rPr>
                <w:rFonts w:ascii="Times New Roman" w:hAnsi="Times New Roman" w:cs="Times New Roman"/>
                <w:lang w:val="en-ZA"/>
              </w:rPr>
            </w:pPr>
          </w:p>
          <w:p w14:paraId="61A4DBBC" w14:textId="77777777" w:rsidR="00CA06F6" w:rsidRPr="00381728" w:rsidRDefault="00CA06F6" w:rsidP="000E15BF">
            <w:pPr>
              <w:spacing w:line="360" w:lineRule="auto"/>
              <w:jc w:val="both"/>
              <w:rPr>
                <w:rFonts w:ascii="Times New Roman" w:hAnsi="Times New Roman" w:cs="Times New Roman"/>
                <w:lang w:val="en-ZA"/>
              </w:rPr>
            </w:pPr>
            <w:r>
              <w:rPr>
                <w:rFonts w:ascii="Times New Roman" w:hAnsi="Times New Roman" w:cs="Times New Roman"/>
                <w:lang w:val="en-ZA"/>
              </w:rPr>
              <w:t>46%</w:t>
            </w:r>
          </w:p>
        </w:tc>
      </w:tr>
      <w:tr w:rsidR="00CA06F6" w:rsidRPr="00381728" w14:paraId="6CCF0631" w14:textId="77777777" w:rsidTr="000E15BF">
        <w:tc>
          <w:tcPr>
            <w:tcW w:w="1870" w:type="dxa"/>
            <w:vMerge/>
          </w:tcPr>
          <w:p w14:paraId="54CE3374" w14:textId="77777777" w:rsidR="00CA06F6" w:rsidRPr="00381728" w:rsidRDefault="00CA06F6" w:rsidP="000E15BF">
            <w:pPr>
              <w:spacing w:line="360" w:lineRule="auto"/>
              <w:jc w:val="both"/>
              <w:rPr>
                <w:rFonts w:ascii="Times New Roman" w:hAnsi="Times New Roman" w:cs="Times New Roman"/>
                <w:lang w:val="en-ZA"/>
              </w:rPr>
            </w:pPr>
          </w:p>
        </w:tc>
        <w:tc>
          <w:tcPr>
            <w:tcW w:w="2355" w:type="dxa"/>
          </w:tcPr>
          <w:p w14:paraId="0598DE1C"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2.1.2 Enrolment rate for basic education is 100%</w:t>
            </w:r>
          </w:p>
        </w:tc>
        <w:tc>
          <w:tcPr>
            <w:tcW w:w="2250" w:type="dxa"/>
          </w:tcPr>
          <w:p w14:paraId="548D7A0A"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Net enrolment rate by Sex  and age in primary level</w:t>
            </w:r>
          </w:p>
        </w:tc>
        <w:tc>
          <w:tcPr>
            <w:tcW w:w="1440" w:type="dxa"/>
            <w:shd w:val="clear" w:color="auto" w:fill="BDD6EE" w:themeFill="accent1" w:themeFillTint="66"/>
          </w:tcPr>
          <w:p w14:paraId="528FAF5E"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hAnsi="Times New Roman" w:cs="Times New Roman"/>
                <w:lang w:val="en-ZA"/>
              </w:rPr>
              <w:t>64%</w:t>
            </w:r>
          </w:p>
        </w:tc>
        <w:tc>
          <w:tcPr>
            <w:tcW w:w="1435" w:type="dxa"/>
            <w:vMerge/>
            <w:shd w:val="clear" w:color="auto" w:fill="FFC000"/>
          </w:tcPr>
          <w:p w14:paraId="6D478BE7" w14:textId="77777777" w:rsidR="00CA06F6" w:rsidRPr="00381728" w:rsidRDefault="00CA06F6" w:rsidP="000E15BF">
            <w:pPr>
              <w:spacing w:line="360" w:lineRule="auto"/>
              <w:jc w:val="both"/>
              <w:rPr>
                <w:rFonts w:ascii="Times New Roman" w:hAnsi="Times New Roman" w:cs="Times New Roman"/>
                <w:lang w:val="en-ZA"/>
              </w:rPr>
            </w:pPr>
          </w:p>
        </w:tc>
      </w:tr>
      <w:tr w:rsidR="00CA06F6" w:rsidRPr="00381728" w14:paraId="190A7B70" w14:textId="77777777" w:rsidTr="000E15BF">
        <w:tc>
          <w:tcPr>
            <w:tcW w:w="1870" w:type="dxa"/>
            <w:vMerge/>
          </w:tcPr>
          <w:p w14:paraId="5D2D6795" w14:textId="77777777" w:rsidR="00CA06F6" w:rsidRPr="00381728" w:rsidRDefault="00CA06F6" w:rsidP="000E15BF">
            <w:pPr>
              <w:spacing w:line="360" w:lineRule="auto"/>
              <w:jc w:val="both"/>
              <w:rPr>
                <w:rFonts w:ascii="Times New Roman" w:hAnsi="Times New Roman" w:cs="Times New Roman"/>
                <w:lang w:val="en-ZA"/>
              </w:rPr>
            </w:pPr>
          </w:p>
        </w:tc>
        <w:tc>
          <w:tcPr>
            <w:tcW w:w="2355" w:type="dxa"/>
          </w:tcPr>
          <w:p w14:paraId="31EB9A9E"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2.1.3 Increase the number of qualified teachers by at least 30% with focus on STEM</w:t>
            </w:r>
          </w:p>
        </w:tc>
        <w:tc>
          <w:tcPr>
            <w:tcW w:w="2250" w:type="dxa"/>
          </w:tcPr>
          <w:p w14:paraId="369770EC"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 xml:space="preserve">Proportion of teachers qualified in Science or Technology or Engineering or Mathematics by Sex and Level (Primary and Secondary)  </w:t>
            </w:r>
          </w:p>
        </w:tc>
        <w:tc>
          <w:tcPr>
            <w:tcW w:w="1440" w:type="dxa"/>
            <w:shd w:val="clear" w:color="auto" w:fill="BDD6EE" w:themeFill="accent1" w:themeFillTint="66"/>
          </w:tcPr>
          <w:p w14:paraId="6AD3D92F" w14:textId="77777777" w:rsidR="00CA06F6" w:rsidRPr="00381728" w:rsidRDefault="00CA06F6" w:rsidP="000E15BF">
            <w:pPr>
              <w:spacing w:line="360" w:lineRule="auto"/>
              <w:jc w:val="both"/>
              <w:rPr>
                <w:rFonts w:ascii="Times New Roman" w:hAnsi="Times New Roman" w:cs="Times New Roman"/>
                <w:lang w:val="en-ZA"/>
              </w:rPr>
            </w:pPr>
            <w:r>
              <w:rPr>
                <w:rFonts w:ascii="Times New Roman" w:hAnsi="Times New Roman" w:cs="Times New Roman"/>
                <w:lang w:val="en-ZA"/>
              </w:rPr>
              <w:t>52%</w:t>
            </w:r>
          </w:p>
        </w:tc>
        <w:tc>
          <w:tcPr>
            <w:tcW w:w="1435" w:type="dxa"/>
            <w:vMerge/>
            <w:shd w:val="clear" w:color="auto" w:fill="FFC000"/>
          </w:tcPr>
          <w:p w14:paraId="5C3FDCE7" w14:textId="77777777" w:rsidR="00CA06F6" w:rsidRPr="00381728" w:rsidRDefault="00CA06F6" w:rsidP="000E15BF">
            <w:pPr>
              <w:spacing w:line="360" w:lineRule="auto"/>
              <w:jc w:val="both"/>
              <w:rPr>
                <w:rFonts w:ascii="Times New Roman" w:hAnsi="Times New Roman" w:cs="Times New Roman"/>
                <w:lang w:val="en-ZA"/>
              </w:rPr>
            </w:pPr>
          </w:p>
        </w:tc>
      </w:tr>
      <w:tr w:rsidR="00CA06F6" w:rsidRPr="00381728" w14:paraId="6A036349" w14:textId="77777777" w:rsidTr="000E15BF">
        <w:tc>
          <w:tcPr>
            <w:tcW w:w="1870" w:type="dxa"/>
            <w:vMerge/>
          </w:tcPr>
          <w:p w14:paraId="422E3248" w14:textId="77777777" w:rsidR="00CA06F6" w:rsidRPr="00381728" w:rsidRDefault="00CA06F6" w:rsidP="000E15BF">
            <w:pPr>
              <w:spacing w:line="360" w:lineRule="auto"/>
              <w:jc w:val="both"/>
              <w:rPr>
                <w:rFonts w:ascii="Times New Roman" w:hAnsi="Times New Roman" w:cs="Times New Roman"/>
                <w:lang w:val="en-ZA"/>
              </w:rPr>
            </w:pPr>
          </w:p>
        </w:tc>
        <w:tc>
          <w:tcPr>
            <w:tcW w:w="2355" w:type="dxa"/>
          </w:tcPr>
          <w:p w14:paraId="014BCFA6"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2.1.4 Universal secondary school (including technical high schools) with enrolment rate of 100%</w:t>
            </w:r>
          </w:p>
        </w:tc>
        <w:tc>
          <w:tcPr>
            <w:tcW w:w="2250" w:type="dxa"/>
          </w:tcPr>
          <w:p w14:paraId="5469BE76"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eastAsia="Times New Roman" w:hAnsi="Times New Roman" w:cs="Times New Roman"/>
              </w:rPr>
              <w:t>Secondary school net enrolment rate by Sex</w:t>
            </w:r>
          </w:p>
        </w:tc>
        <w:tc>
          <w:tcPr>
            <w:tcW w:w="1440" w:type="dxa"/>
            <w:shd w:val="clear" w:color="auto" w:fill="BDD6EE" w:themeFill="accent1" w:themeFillTint="66"/>
          </w:tcPr>
          <w:p w14:paraId="77BCA6AE" w14:textId="77777777" w:rsidR="00CA06F6" w:rsidRPr="00381728" w:rsidRDefault="00CA06F6" w:rsidP="000E15BF">
            <w:pPr>
              <w:spacing w:line="360" w:lineRule="auto"/>
              <w:jc w:val="both"/>
              <w:rPr>
                <w:rFonts w:ascii="Times New Roman" w:hAnsi="Times New Roman" w:cs="Times New Roman"/>
                <w:lang w:val="en-ZA"/>
              </w:rPr>
            </w:pPr>
            <w:r w:rsidRPr="00381728">
              <w:rPr>
                <w:rFonts w:ascii="Times New Roman" w:hAnsi="Times New Roman" w:cs="Times New Roman"/>
                <w:lang w:val="en-ZA"/>
              </w:rPr>
              <w:t>51%</w:t>
            </w:r>
          </w:p>
        </w:tc>
        <w:tc>
          <w:tcPr>
            <w:tcW w:w="1435" w:type="dxa"/>
            <w:vMerge/>
            <w:shd w:val="clear" w:color="auto" w:fill="FFC000"/>
          </w:tcPr>
          <w:p w14:paraId="1B536982" w14:textId="77777777" w:rsidR="00CA06F6" w:rsidRPr="00381728" w:rsidRDefault="00CA06F6" w:rsidP="000E15BF">
            <w:pPr>
              <w:spacing w:line="360" w:lineRule="auto"/>
              <w:jc w:val="both"/>
              <w:rPr>
                <w:rFonts w:ascii="Times New Roman" w:hAnsi="Times New Roman" w:cs="Times New Roman"/>
                <w:lang w:val="en-ZA"/>
              </w:rPr>
            </w:pPr>
          </w:p>
        </w:tc>
      </w:tr>
    </w:tbl>
    <w:p w14:paraId="1F04D72A" w14:textId="77777777" w:rsidR="00CA06F6" w:rsidRPr="00516CF8" w:rsidRDefault="00CA06F6" w:rsidP="00CA06F6">
      <w:pPr>
        <w:spacing w:line="360" w:lineRule="auto"/>
        <w:jc w:val="both"/>
        <w:rPr>
          <w:rFonts w:ascii="Times New Roman" w:hAnsi="Times New Roman" w:cs="Times New Roman"/>
          <w:b/>
          <w:sz w:val="24"/>
          <w:szCs w:val="24"/>
          <w:lang w:val="en-ZA"/>
        </w:rPr>
      </w:pPr>
    </w:p>
    <w:p w14:paraId="68EEE78B" w14:textId="2676F5E1" w:rsidR="00AE5240" w:rsidRDefault="00AE5240" w:rsidP="002D492F">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The </w:t>
      </w:r>
      <w:r w:rsidR="00287946">
        <w:rPr>
          <w:rFonts w:ascii="Century Schoolbook" w:hAnsi="Century Schoolbook" w:cstheme="minorHAnsi"/>
          <w:sz w:val="24"/>
          <w:szCs w:val="24"/>
        </w:rPr>
        <w:t>Kingdom</w:t>
      </w:r>
      <w:r w:rsidRPr="00A8029D">
        <w:rPr>
          <w:rFonts w:ascii="Century Schoolbook" w:hAnsi="Century Schoolbook" w:cstheme="minorHAnsi"/>
          <w:sz w:val="24"/>
          <w:szCs w:val="24"/>
        </w:rPr>
        <w:t xml:space="preserve"> of Eswatini continues to experience major improvements in its education</w:t>
      </w:r>
      <w:r w:rsidR="00906A26" w:rsidRPr="00A8029D">
        <w:rPr>
          <w:rFonts w:ascii="Century Schoolbook" w:hAnsi="Century Schoolbook" w:cstheme="minorHAnsi"/>
          <w:sz w:val="24"/>
          <w:szCs w:val="24"/>
        </w:rPr>
        <w:t xml:space="preserve"> sector</w:t>
      </w:r>
      <w:r w:rsidRPr="00A8029D">
        <w:rPr>
          <w:rFonts w:ascii="Century Schoolbook" w:hAnsi="Century Schoolbook" w:cstheme="minorHAnsi"/>
          <w:sz w:val="24"/>
          <w:szCs w:val="24"/>
        </w:rPr>
        <w:t xml:space="preserve">. This is due to the fact that Government’s priority is to provide access to relevant quality education that is affordable at all levels; taking into account all issues of efficiency, equity and special needs. The Ministry of Education and Training continues to collaborate with the </w:t>
      </w:r>
      <w:r w:rsidR="003D6B99" w:rsidRPr="00A8029D">
        <w:rPr>
          <w:rFonts w:ascii="Century Schoolbook" w:hAnsi="Century Schoolbook" w:cstheme="minorHAnsi"/>
          <w:sz w:val="24"/>
          <w:szCs w:val="24"/>
        </w:rPr>
        <w:t>Eswatini</w:t>
      </w:r>
      <w:r w:rsidRPr="00A8029D">
        <w:rPr>
          <w:rFonts w:ascii="Century Schoolbook" w:hAnsi="Century Schoolbook" w:cstheme="minorHAnsi"/>
          <w:sz w:val="24"/>
          <w:szCs w:val="24"/>
        </w:rPr>
        <w:t xml:space="preserve"> government by performing its mandate of providing relevant, quality and affordable education and training opportunities for the entire populace. It has done this through the implementation of many initiatives on the education sector such as the National Education and Training Improvement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(NETIP), Free Primary Education (FPE)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The Orphaned and Vulnerable Children (OVC) </w:t>
      </w:r>
      <w:r w:rsidRPr="00A8029D">
        <w:rPr>
          <w:rFonts w:ascii="Century Schoolbook" w:hAnsi="Century Schoolbook" w:cstheme="minorHAnsi"/>
          <w:sz w:val="24"/>
          <w:szCs w:val="24"/>
        </w:rPr>
        <w:lastRenderedPageBreak/>
        <w:t xml:space="preserve">educational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and Early Childhood Care and Development Education (ECCDE)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These initiatives have resulted to 64 </w:t>
      </w:r>
      <w:r w:rsidR="0048368A" w:rsidRPr="00A8029D">
        <w:rPr>
          <w:rFonts w:ascii="Century Schoolbook" w:hAnsi="Century Schoolbook" w:cstheme="minorHAnsi"/>
          <w:sz w:val="24"/>
          <w:szCs w:val="24"/>
        </w:rPr>
        <w:t>%</w:t>
      </w:r>
      <w:r w:rsidR="0048368A">
        <w:rPr>
          <w:rFonts w:ascii="Century Schoolbook" w:hAnsi="Century Schoolbook" w:cstheme="minorHAnsi"/>
          <w:sz w:val="24"/>
          <w:szCs w:val="24"/>
        </w:rPr>
        <w:t xml:space="preserve"> </w:t>
      </w:r>
      <w:r w:rsidR="0048368A" w:rsidRPr="00A8029D">
        <w:rPr>
          <w:rFonts w:ascii="Century Schoolbook" w:hAnsi="Century Schoolbook" w:cstheme="minorHAnsi"/>
          <w:sz w:val="24"/>
          <w:szCs w:val="24"/>
        </w:rPr>
        <w:t>performance</w:t>
      </w:r>
      <w:r w:rsidRPr="00A8029D">
        <w:rPr>
          <w:rFonts w:ascii="Century Schoolbook" w:hAnsi="Century Schoolbook" w:cstheme="minorHAnsi"/>
          <w:sz w:val="24"/>
          <w:szCs w:val="24"/>
        </w:rPr>
        <w:t xml:space="preserve"> of t</w:t>
      </w:r>
      <w:r w:rsidR="003D6B99">
        <w:rPr>
          <w:rFonts w:ascii="Century Schoolbook" w:hAnsi="Century Schoolbook" w:cstheme="minorHAnsi"/>
          <w:sz w:val="24"/>
          <w:szCs w:val="24"/>
        </w:rPr>
        <w:t>he expected target on net enrol</w:t>
      </w:r>
      <w:r w:rsidRPr="00A8029D">
        <w:rPr>
          <w:rFonts w:ascii="Century Schoolbook" w:hAnsi="Century Schoolbook" w:cstheme="minorHAnsi"/>
          <w:sz w:val="24"/>
          <w:szCs w:val="24"/>
        </w:rPr>
        <w:t xml:space="preserve">ment rate at primary school. </w:t>
      </w:r>
    </w:p>
    <w:p w14:paraId="70FA15CF" w14:textId="77777777" w:rsidR="00CA06F6" w:rsidRPr="00A8029D" w:rsidRDefault="00CA06F6" w:rsidP="002D492F">
      <w:pPr>
        <w:spacing w:line="360" w:lineRule="auto"/>
        <w:jc w:val="both"/>
        <w:rPr>
          <w:rFonts w:ascii="Century Schoolbook" w:hAnsi="Century Schoolbook" w:cstheme="minorHAnsi"/>
          <w:sz w:val="24"/>
          <w:szCs w:val="24"/>
        </w:rPr>
      </w:pPr>
    </w:p>
    <w:p w14:paraId="5893C1ED" w14:textId="2EF822E5"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However, the country still needs support in the secondary school level to improve the </w:t>
      </w:r>
      <w:r w:rsidR="003D6B99" w:rsidRPr="00A8029D">
        <w:rPr>
          <w:rFonts w:ascii="Century Schoolbook" w:hAnsi="Century Schoolbook" w:cstheme="minorHAnsi"/>
          <w:sz w:val="24"/>
          <w:szCs w:val="24"/>
        </w:rPr>
        <w:t>enrolment</w:t>
      </w:r>
      <w:r w:rsidRPr="00A8029D">
        <w:rPr>
          <w:rFonts w:ascii="Century Schoolbook" w:hAnsi="Century Schoolbook" w:cstheme="minorHAnsi"/>
          <w:sz w:val="24"/>
          <w:szCs w:val="24"/>
        </w:rPr>
        <w:t xml:space="preserve"> rate which is at 51 % performance of the expected target. The secondary school sector is still faced with unaffordable school fees leading to low attendance. It is worth mentioning that the government with the help of donors is investing in inclusive schools at secondary level which is anticipated to increase the net enrolment rate in the secondary level. </w:t>
      </w:r>
    </w:p>
    <w:p w14:paraId="4CEB110E" w14:textId="77777777" w:rsidR="00CA06F6" w:rsidRPr="00A8029D" w:rsidRDefault="00CA06F6" w:rsidP="002D492F">
      <w:pPr>
        <w:spacing w:after="0" w:line="360" w:lineRule="auto"/>
        <w:jc w:val="both"/>
        <w:rPr>
          <w:rFonts w:ascii="Century Schoolbook" w:hAnsi="Century Schoolbook" w:cstheme="minorHAnsi"/>
          <w:sz w:val="24"/>
          <w:szCs w:val="24"/>
        </w:rPr>
      </w:pPr>
    </w:p>
    <w:p w14:paraId="3783837B" w14:textId="77777777" w:rsidR="00AE5240" w:rsidRPr="006B0DBF" w:rsidRDefault="00AE5240" w:rsidP="002D492F">
      <w:pPr>
        <w:pStyle w:val="Heading2"/>
        <w:jc w:val="both"/>
        <w:rPr>
          <w:rFonts w:ascii="Century Schoolbook" w:hAnsi="Century Schoolbook"/>
          <w:b/>
          <w:sz w:val="24"/>
          <w:szCs w:val="24"/>
        </w:rPr>
      </w:pPr>
      <w:bookmarkStart w:id="51" w:name="_Toc30148579"/>
      <w:r w:rsidRPr="006B0DBF">
        <w:rPr>
          <w:rFonts w:ascii="Century Schoolbook" w:hAnsi="Century Schoolbook"/>
          <w:b/>
          <w:sz w:val="24"/>
          <w:szCs w:val="24"/>
        </w:rPr>
        <w:t>Goal 3: Healthy and Well-Nourished Citizens</w:t>
      </w:r>
      <w:bookmarkEnd w:id="51"/>
    </w:p>
    <w:p w14:paraId="5C79C72E" w14:textId="6F1F54C8" w:rsidR="00AE5240" w:rsidRPr="00A8029D"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Eswatini Government recognizes health as an important aspect of human development and any nation that aspires to enjoy and sustain its economic growth, peace and stability needs to focus on the health of its people. The health sector is working toward improving reproductive, maternal and child health; ending the epidemics of major communicable diseases; reducing non-communicable and environmental diseases; achieving universal health coverage; and ensuring access to safe, affordable and effective medicines and vaccines for all. Despite the investment the country has made on the health sector, the overall result is not significant with some exception in some certain health issues where the country has over achieved. The investment that country has invested in combatting issues of HIV and AIDS, TB, and other communicable and non-communicable diseases is evidenced as the number of new HIV infection per 1000 population is at 143 % and TB incidence per 1000 persons per year is at 99 % performance of their expected target. Eswatini has also made excellence progress in the management of malaria and reached an elimination stage, although a small number of cases still pose a challenge. In the fight against malaria, the country has established a malaria fund to make sure that the nation exp</w:t>
      </w:r>
      <w:r w:rsidR="00E7138D" w:rsidRPr="00A8029D">
        <w:rPr>
          <w:rFonts w:ascii="Century Schoolbook" w:hAnsi="Century Schoolbook" w:cstheme="minorHAnsi"/>
          <w:sz w:val="24"/>
          <w:szCs w:val="24"/>
        </w:rPr>
        <w:t>eriences a zero malaria by 2022 and the continent at large.</w:t>
      </w:r>
    </w:p>
    <w:p w14:paraId="46DB0521" w14:textId="77777777" w:rsidR="00AE5240" w:rsidRPr="00A8029D" w:rsidRDefault="00AE5240" w:rsidP="002D492F">
      <w:pPr>
        <w:tabs>
          <w:tab w:val="left" w:pos="3510"/>
        </w:tabs>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ab/>
      </w:r>
    </w:p>
    <w:tbl>
      <w:tblPr>
        <w:tblStyle w:val="TableGrid"/>
        <w:tblW w:w="0" w:type="auto"/>
        <w:tblLook w:val="04A0" w:firstRow="1" w:lastRow="0" w:firstColumn="1" w:lastColumn="0" w:noHBand="0" w:noVBand="1"/>
      </w:tblPr>
      <w:tblGrid>
        <w:gridCol w:w="1778"/>
        <w:gridCol w:w="1808"/>
        <w:gridCol w:w="2416"/>
        <w:gridCol w:w="1599"/>
        <w:gridCol w:w="1415"/>
      </w:tblGrid>
      <w:tr w:rsidR="00CA06F6" w:rsidRPr="007F2E3A" w14:paraId="25245D45" w14:textId="77777777" w:rsidTr="003606CE">
        <w:tc>
          <w:tcPr>
            <w:tcW w:w="9350" w:type="dxa"/>
            <w:gridSpan w:val="5"/>
            <w:shd w:val="clear" w:color="auto" w:fill="BDD6EE" w:themeFill="accent1" w:themeFillTint="66"/>
          </w:tcPr>
          <w:p w14:paraId="43300B0A" w14:textId="77777777" w:rsidR="00CA06F6" w:rsidRPr="00102B15" w:rsidRDefault="00CA06F6" w:rsidP="003606CE">
            <w:pPr>
              <w:pStyle w:val="Caption"/>
              <w:keepNext/>
              <w:jc w:val="both"/>
            </w:pPr>
            <w:bookmarkStart w:id="52" w:name="_Toc30145490"/>
            <w:r w:rsidRPr="006B0DBF">
              <w:rPr>
                <w:b/>
                <w:sz w:val="22"/>
                <w:szCs w:val="22"/>
              </w:rPr>
              <w:lastRenderedPageBreak/>
              <w:t xml:space="preserve">Table </w:t>
            </w:r>
            <w:r w:rsidRPr="006B0DBF">
              <w:rPr>
                <w:b/>
                <w:sz w:val="22"/>
                <w:szCs w:val="22"/>
              </w:rPr>
              <w:fldChar w:fldCharType="begin"/>
            </w:r>
            <w:r w:rsidRPr="006B0DBF">
              <w:rPr>
                <w:b/>
                <w:sz w:val="22"/>
                <w:szCs w:val="22"/>
              </w:rPr>
              <w:instrText xml:space="preserve"> SEQ Table \* ARABIC </w:instrText>
            </w:r>
            <w:r w:rsidRPr="006B0DBF">
              <w:rPr>
                <w:b/>
                <w:sz w:val="22"/>
                <w:szCs w:val="22"/>
              </w:rPr>
              <w:fldChar w:fldCharType="separate"/>
            </w:r>
            <w:r>
              <w:rPr>
                <w:b/>
                <w:noProof/>
                <w:sz w:val="22"/>
                <w:szCs w:val="22"/>
              </w:rPr>
              <w:t>3</w:t>
            </w:r>
            <w:r w:rsidRPr="006B0DBF">
              <w:rPr>
                <w:b/>
                <w:sz w:val="22"/>
                <w:szCs w:val="22"/>
              </w:rPr>
              <w:fldChar w:fldCharType="end"/>
            </w:r>
            <w:r w:rsidRPr="006B0DBF">
              <w:rPr>
                <w:b/>
                <w:sz w:val="22"/>
                <w:szCs w:val="22"/>
              </w:rPr>
              <w:t>: Goal 3-  Healthy and Well-Nourished Citizens</w:t>
            </w:r>
            <w:bookmarkEnd w:id="52"/>
          </w:p>
        </w:tc>
      </w:tr>
      <w:tr w:rsidR="00CA06F6" w:rsidRPr="007F2E3A" w14:paraId="7F9B5625" w14:textId="77777777" w:rsidTr="003606CE">
        <w:tc>
          <w:tcPr>
            <w:tcW w:w="1870" w:type="dxa"/>
          </w:tcPr>
          <w:p w14:paraId="7F1AE359" w14:textId="77777777" w:rsidR="00CA06F6" w:rsidRPr="007F2E3A" w:rsidRDefault="00CA06F6" w:rsidP="003606CE">
            <w:pPr>
              <w:spacing w:line="360" w:lineRule="auto"/>
              <w:jc w:val="both"/>
              <w:rPr>
                <w:rFonts w:ascii="Times New Roman" w:hAnsi="Times New Roman" w:cs="Times New Roman"/>
                <w:b/>
                <w:lang w:val="en-ZA"/>
              </w:rPr>
            </w:pPr>
            <w:r w:rsidRPr="007F2E3A">
              <w:rPr>
                <w:rFonts w:ascii="Times New Roman" w:hAnsi="Times New Roman" w:cs="Times New Roman"/>
                <w:b/>
                <w:lang w:val="en-ZA"/>
              </w:rPr>
              <w:t xml:space="preserve">Strategic Priority </w:t>
            </w:r>
          </w:p>
        </w:tc>
        <w:tc>
          <w:tcPr>
            <w:tcW w:w="1870" w:type="dxa"/>
          </w:tcPr>
          <w:p w14:paraId="4590D1E1" w14:textId="77777777" w:rsidR="00CA06F6" w:rsidRPr="007F2E3A" w:rsidRDefault="00CA06F6" w:rsidP="003606CE">
            <w:pPr>
              <w:spacing w:line="360" w:lineRule="auto"/>
              <w:jc w:val="both"/>
              <w:rPr>
                <w:rFonts w:ascii="Times New Roman" w:hAnsi="Times New Roman" w:cs="Times New Roman"/>
                <w:b/>
                <w:lang w:val="en-ZA"/>
              </w:rPr>
            </w:pPr>
            <w:r w:rsidRPr="007F2E3A">
              <w:rPr>
                <w:rFonts w:ascii="Times New Roman" w:hAnsi="Times New Roman" w:cs="Times New Roman"/>
                <w:b/>
                <w:lang w:val="en-ZA"/>
              </w:rPr>
              <w:t xml:space="preserve">Target </w:t>
            </w:r>
          </w:p>
        </w:tc>
        <w:tc>
          <w:tcPr>
            <w:tcW w:w="2555" w:type="dxa"/>
          </w:tcPr>
          <w:p w14:paraId="5FD08B04" w14:textId="77777777" w:rsidR="00CA06F6" w:rsidRPr="007F2E3A" w:rsidRDefault="00CA06F6" w:rsidP="003606CE">
            <w:pPr>
              <w:spacing w:line="360" w:lineRule="auto"/>
              <w:jc w:val="both"/>
              <w:rPr>
                <w:rFonts w:ascii="Times New Roman" w:hAnsi="Times New Roman" w:cs="Times New Roman"/>
                <w:b/>
                <w:lang w:val="en-ZA"/>
              </w:rPr>
            </w:pPr>
            <w:r w:rsidRPr="007F2E3A">
              <w:rPr>
                <w:rFonts w:ascii="Times New Roman" w:hAnsi="Times New Roman" w:cs="Times New Roman"/>
                <w:b/>
                <w:lang w:val="en-ZA"/>
              </w:rPr>
              <w:t xml:space="preserve">Indicator </w:t>
            </w:r>
          </w:p>
        </w:tc>
        <w:tc>
          <w:tcPr>
            <w:tcW w:w="1620" w:type="dxa"/>
          </w:tcPr>
          <w:p w14:paraId="5E71EFF8" w14:textId="77777777" w:rsidR="00CA06F6" w:rsidRPr="007F2E3A" w:rsidRDefault="00CA06F6" w:rsidP="003606CE">
            <w:pPr>
              <w:spacing w:line="360" w:lineRule="auto"/>
              <w:jc w:val="both"/>
              <w:rPr>
                <w:rFonts w:ascii="Times New Roman" w:hAnsi="Times New Roman" w:cs="Times New Roman"/>
                <w:b/>
                <w:lang w:val="en-ZA"/>
              </w:rPr>
            </w:pPr>
            <w:r w:rsidRPr="007F2E3A">
              <w:rPr>
                <w:rFonts w:ascii="Times New Roman" w:hAnsi="Times New Roman" w:cs="Times New Roman"/>
                <w:b/>
                <w:lang w:val="en-ZA"/>
              </w:rPr>
              <w:t xml:space="preserve">Performance Rating </w:t>
            </w:r>
          </w:p>
        </w:tc>
        <w:tc>
          <w:tcPr>
            <w:tcW w:w="1435" w:type="dxa"/>
          </w:tcPr>
          <w:p w14:paraId="540FDCED" w14:textId="77777777" w:rsidR="00CA06F6" w:rsidRPr="007F2E3A" w:rsidRDefault="00CA06F6" w:rsidP="003606CE">
            <w:pPr>
              <w:spacing w:line="360" w:lineRule="auto"/>
              <w:jc w:val="both"/>
              <w:rPr>
                <w:rFonts w:ascii="Times New Roman" w:hAnsi="Times New Roman" w:cs="Times New Roman"/>
                <w:b/>
                <w:lang w:val="en-ZA"/>
              </w:rPr>
            </w:pPr>
            <w:r w:rsidRPr="007F2E3A">
              <w:rPr>
                <w:rFonts w:ascii="Times New Roman" w:hAnsi="Times New Roman" w:cs="Times New Roman"/>
                <w:b/>
                <w:lang w:val="en-ZA"/>
              </w:rPr>
              <w:t xml:space="preserve">Dashboard </w:t>
            </w:r>
          </w:p>
        </w:tc>
      </w:tr>
      <w:tr w:rsidR="00CA06F6" w:rsidRPr="007F2E3A" w14:paraId="5EC79BE9" w14:textId="77777777" w:rsidTr="003606CE">
        <w:tc>
          <w:tcPr>
            <w:tcW w:w="1870" w:type="dxa"/>
            <w:vMerge w:val="restart"/>
          </w:tcPr>
          <w:p w14:paraId="0544D8C8" w14:textId="77777777" w:rsidR="00CA06F6" w:rsidRDefault="00CA06F6" w:rsidP="003606CE">
            <w:pPr>
              <w:spacing w:line="360" w:lineRule="auto"/>
              <w:jc w:val="both"/>
              <w:rPr>
                <w:rFonts w:ascii="Times New Roman" w:eastAsia="Calibri" w:hAnsi="Times New Roman" w:cs="Times New Roman"/>
                <w:lang w:val="en-ZA"/>
              </w:rPr>
            </w:pPr>
          </w:p>
          <w:p w14:paraId="3D3D3691" w14:textId="77777777" w:rsidR="00CA06F6" w:rsidRDefault="00CA06F6" w:rsidP="003606CE">
            <w:pPr>
              <w:spacing w:line="360" w:lineRule="auto"/>
              <w:jc w:val="both"/>
              <w:rPr>
                <w:rFonts w:ascii="Times New Roman" w:eastAsia="Calibri" w:hAnsi="Times New Roman" w:cs="Times New Roman"/>
                <w:lang w:val="en-ZA"/>
              </w:rPr>
            </w:pPr>
          </w:p>
          <w:p w14:paraId="70631E35" w14:textId="77777777" w:rsidR="00CA06F6" w:rsidRDefault="00CA06F6" w:rsidP="003606CE">
            <w:pPr>
              <w:spacing w:line="360" w:lineRule="auto"/>
              <w:jc w:val="both"/>
              <w:rPr>
                <w:rFonts w:ascii="Times New Roman" w:eastAsia="Calibri" w:hAnsi="Times New Roman" w:cs="Times New Roman"/>
                <w:lang w:val="en-ZA"/>
              </w:rPr>
            </w:pPr>
          </w:p>
          <w:p w14:paraId="258AC6AD" w14:textId="77777777" w:rsidR="00CA06F6" w:rsidRDefault="00CA06F6" w:rsidP="003606CE">
            <w:pPr>
              <w:spacing w:line="360" w:lineRule="auto"/>
              <w:jc w:val="both"/>
              <w:rPr>
                <w:rFonts w:ascii="Times New Roman" w:eastAsia="Calibri" w:hAnsi="Times New Roman" w:cs="Times New Roman"/>
                <w:lang w:val="en-ZA"/>
              </w:rPr>
            </w:pPr>
          </w:p>
          <w:p w14:paraId="57F49238" w14:textId="77777777" w:rsidR="00CA06F6" w:rsidRDefault="00CA06F6" w:rsidP="003606CE">
            <w:pPr>
              <w:spacing w:line="360" w:lineRule="auto"/>
              <w:jc w:val="both"/>
              <w:rPr>
                <w:rFonts w:ascii="Times New Roman" w:eastAsia="Calibri" w:hAnsi="Times New Roman" w:cs="Times New Roman"/>
                <w:lang w:val="en-ZA"/>
              </w:rPr>
            </w:pPr>
          </w:p>
          <w:p w14:paraId="5C9A5119" w14:textId="77777777" w:rsidR="00CA06F6" w:rsidRDefault="00CA06F6" w:rsidP="003606CE">
            <w:pPr>
              <w:spacing w:line="360" w:lineRule="auto"/>
              <w:jc w:val="both"/>
              <w:rPr>
                <w:rFonts w:ascii="Times New Roman" w:eastAsia="Calibri" w:hAnsi="Times New Roman" w:cs="Times New Roman"/>
                <w:lang w:val="en-ZA"/>
              </w:rPr>
            </w:pPr>
          </w:p>
          <w:p w14:paraId="2726155C" w14:textId="77777777" w:rsidR="00CA06F6" w:rsidRDefault="00CA06F6" w:rsidP="003606CE">
            <w:pPr>
              <w:spacing w:line="360" w:lineRule="auto"/>
              <w:jc w:val="both"/>
              <w:rPr>
                <w:rFonts w:ascii="Times New Roman" w:eastAsia="Calibri" w:hAnsi="Times New Roman" w:cs="Times New Roman"/>
                <w:lang w:val="en-ZA"/>
              </w:rPr>
            </w:pPr>
          </w:p>
          <w:p w14:paraId="7B0E25C3" w14:textId="77777777" w:rsidR="00CA06F6" w:rsidRDefault="00CA06F6" w:rsidP="003606CE">
            <w:pPr>
              <w:spacing w:line="360" w:lineRule="auto"/>
              <w:jc w:val="both"/>
              <w:rPr>
                <w:rFonts w:ascii="Times New Roman" w:eastAsia="Calibri" w:hAnsi="Times New Roman" w:cs="Times New Roman"/>
                <w:lang w:val="en-ZA"/>
              </w:rPr>
            </w:pPr>
          </w:p>
          <w:p w14:paraId="68CBA4A5" w14:textId="77777777" w:rsidR="00CA06F6" w:rsidRDefault="00CA06F6" w:rsidP="003606CE">
            <w:pPr>
              <w:spacing w:line="360" w:lineRule="auto"/>
              <w:jc w:val="both"/>
              <w:rPr>
                <w:rFonts w:ascii="Times New Roman" w:eastAsia="Calibri" w:hAnsi="Times New Roman" w:cs="Times New Roman"/>
                <w:lang w:val="en-ZA"/>
              </w:rPr>
            </w:pPr>
          </w:p>
          <w:p w14:paraId="6778430D" w14:textId="77777777" w:rsidR="00CA06F6" w:rsidRDefault="00CA06F6" w:rsidP="003606CE">
            <w:pPr>
              <w:spacing w:line="360" w:lineRule="auto"/>
              <w:jc w:val="both"/>
              <w:rPr>
                <w:rFonts w:ascii="Times New Roman" w:eastAsia="Calibri" w:hAnsi="Times New Roman" w:cs="Times New Roman"/>
                <w:lang w:val="en-ZA"/>
              </w:rPr>
            </w:pPr>
          </w:p>
          <w:p w14:paraId="0BB14642"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Calibri" w:hAnsi="Times New Roman" w:cs="Times New Roman"/>
                <w:lang w:val="en-ZA"/>
              </w:rPr>
              <w:t>1. Health and Nutrition</w:t>
            </w:r>
          </w:p>
        </w:tc>
        <w:tc>
          <w:tcPr>
            <w:tcW w:w="1870" w:type="dxa"/>
          </w:tcPr>
          <w:p w14:paraId="2AE1011C"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Calibri" w:hAnsi="Times New Roman" w:cs="Times New Roman"/>
                <w:lang w:val="en-ZA"/>
              </w:rPr>
              <w:t>3.1.1 Increase 2013 levels of access to sexual and reproductive health services to women by at least 30%</w:t>
            </w:r>
          </w:p>
        </w:tc>
        <w:tc>
          <w:tcPr>
            <w:tcW w:w="2555" w:type="dxa"/>
          </w:tcPr>
          <w:p w14:paraId="14F44C51"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rPr>
              <w:t xml:space="preserve">% of women in the reproductive age 15-49 who have access to sexual and reproductive health service in the last 12 months </w:t>
            </w:r>
          </w:p>
        </w:tc>
        <w:tc>
          <w:tcPr>
            <w:tcW w:w="1620" w:type="dxa"/>
            <w:shd w:val="clear" w:color="auto" w:fill="BDD6EE" w:themeFill="accent1" w:themeFillTint="66"/>
          </w:tcPr>
          <w:p w14:paraId="7B207B4A"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-556%</w:t>
            </w:r>
          </w:p>
        </w:tc>
        <w:tc>
          <w:tcPr>
            <w:tcW w:w="1435" w:type="dxa"/>
            <w:vMerge w:val="restart"/>
            <w:shd w:val="clear" w:color="auto" w:fill="FF0000"/>
          </w:tcPr>
          <w:p w14:paraId="2826CB1B"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734AA325"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1161C891"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6F581B8B"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22259E88"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183F84C6"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57D570B4"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32517BE3" w14:textId="77777777" w:rsidR="00CA06F6" w:rsidRPr="007F2E3A" w:rsidRDefault="00CA06F6" w:rsidP="003606CE">
            <w:pPr>
              <w:spacing w:line="360" w:lineRule="auto"/>
              <w:jc w:val="both"/>
              <w:rPr>
                <w:rFonts w:ascii="Times New Roman" w:eastAsia="Times New Roman" w:hAnsi="Times New Roman" w:cs="Times New Roman"/>
                <w:bCs/>
                <w:lang w:val="en-ZA"/>
              </w:rPr>
            </w:pPr>
          </w:p>
          <w:p w14:paraId="7B0A8CC7"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-38%</w:t>
            </w:r>
          </w:p>
        </w:tc>
      </w:tr>
      <w:tr w:rsidR="00CA06F6" w:rsidRPr="007F2E3A" w14:paraId="13615F41" w14:textId="77777777" w:rsidTr="003606CE">
        <w:tc>
          <w:tcPr>
            <w:tcW w:w="1870" w:type="dxa"/>
            <w:vMerge/>
          </w:tcPr>
          <w:p w14:paraId="2AB52FF5"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1870" w:type="dxa"/>
            <w:vMerge w:val="restart"/>
          </w:tcPr>
          <w:p w14:paraId="03FD9C94"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Calibri" w:hAnsi="Times New Roman" w:cs="Times New Roman"/>
                <w:lang w:val="en-ZA"/>
              </w:rPr>
              <w:t>3.1.2 Reduce 2013 maternal, neo-natal and child mortality rates by at least 50%</w:t>
            </w:r>
          </w:p>
        </w:tc>
        <w:tc>
          <w:tcPr>
            <w:tcW w:w="2555" w:type="dxa"/>
          </w:tcPr>
          <w:p w14:paraId="336C93B0"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rPr>
              <w:t xml:space="preserve">a) Maternal mortality ratio                                                                                 </w:t>
            </w:r>
          </w:p>
        </w:tc>
        <w:tc>
          <w:tcPr>
            <w:tcW w:w="1620" w:type="dxa"/>
            <w:shd w:val="clear" w:color="auto" w:fill="BDD6EE" w:themeFill="accent1" w:themeFillTint="66"/>
          </w:tcPr>
          <w:p w14:paraId="676A8A12"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67%</w:t>
            </w:r>
          </w:p>
        </w:tc>
        <w:tc>
          <w:tcPr>
            <w:tcW w:w="1435" w:type="dxa"/>
            <w:vMerge/>
            <w:shd w:val="clear" w:color="auto" w:fill="FF0000"/>
          </w:tcPr>
          <w:p w14:paraId="7D3FCB26" w14:textId="77777777" w:rsidR="00CA06F6" w:rsidRPr="007F2E3A" w:rsidRDefault="00CA06F6" w:rsidP="003606CE">
            <w:pPr>
              <w:spacing w:line="360" w:lineRule="auto"/>
              <w:jc w:val="both"/>
              <w:rPr>
                <w:rFonts w:ascii="Times New Roman" w:eastAsia="Times New Roman" w:hAnsi="Times New Roman" w:cs="Times New Roman"/>
                <w:bCs/>
                <w:lang w:val="en-ZA"/>
              </w:rPr>
            </w:pPr>
          </w:p>
        </w:tc>
      </w:tr>
      <w:tr w:rsidR="00CA06F6" w:rsidRPr="007F2E3A" w14:paraId="28C952A6" w14:textId="77777777" w:rsidTr="003606CE">
        <w:tc>
          <w:tcPr>
            <w:tcW w:w="1870" w:type="dxa"/>
            <w:vMerge/>
          </w:tcPr>
          <w:p w14:paraId="198FEA33"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1870" w:type="dxa"/>
            <w:vMerge/>
          </w:tcPr>
          <w:p w14:paraId="41187919"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2555" w:type="dxa"/>
          </w:tcPr>
          <w:p w14:paraId="62EA945D"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rPr>
              <w:t>b) Neo-natal mortality rate</w:t>
            </w:r>
          </w:p>
        </w:tc>
        <w:tc>
          <w:tcPr>
            <w:tcW w:w="1620" w:type="dxa"/>
            <w:shd w:val="clear" w:color="auto" w:fill="BDD6EE" w:themeFill="accent1" w:themeFillTint="66"/>
          </w:tcPr>
          <w:p w14:paraId="5C4A9D48"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208%</w:t>
            </w:r>
          </w:p>
        </w:tc>
        <w:tc>
          <w:tcPr>
            <w:tcW w:w="1435" w:type="dxa"/>
            <w:vMerge/>
            <w:shd w:val="clear" w:color="auto" w:fill="FF0000"/>
          </w:tcPr>
          <w:p w14:paraId="3580C9C5" w14:textId="77777777" w:rsidR="00CA06F6" w:rsidRPr="007F2E3A" w:rsidRDefault="00CA06F6" w:rsidP="003606CE">
            <w:pPr>
              <w:spacing w:line="360" w:lineRule="auto"/>
              <w:jc w:val="both"/>
              <w:rPr>
                <w:rFonts w:ascii="Times New Roman" w:eastAsia="Times New Roman" w:hAnsi="Times New Roman" w:cs="Times New Roman"/>
                <w:bCs/>
                <w:lang w:val="en-ZA"/>
              </w:rPr>
            </w:pPr>
          </w:p>
        </w:tc>
      </w:tr>
      <w:tr w:rsidR="00CA06F6" w:rsidRPr="007F2E3A" w14:paraId="60E471CB" w14:textId="77777777" w:rsidTr="003606CE">
        <w:tc>
          <w:tcPr>
            <w:tcW w:w="1870" w:type="dxa"/>
            <w:vMerge/>
          </w:tcPr>
          <w:p w14:paraId="4E747A1A"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1870" w:type="dxa"/>
            <w:vMerge/>
          </w:tcPr>
          <w:p w14:paraId="657D2271"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2555" w:type="dxa"/>
          </w:tcPr>
          <w:p w14:paraId="0C9F3194"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rPr>
              <w:t xml:space="preserve">C) Under five mortality rate  </w:t>
            </w:r>
          </w:p>
        </w:tc>
        <w:tc>
          <w:tcPr>
            <w:tcW w:w="1620" w:type="dxa"/>
            <w:shd w:val="clear" w:color="auto" w:fill="BDD6EE" w:themeFill="accent1" w:themeFillTint="66"/>
          </w:tcPr>
          <w:p w14:paraId="523DBD27"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-15%</w:t>
            </w:r>
          </w:p>
        </w:tc>
        <w:tc>
          <w:tcPr>
            <w:tcW w:w="1435" w:type="dxa"/>
            <w:vMerge/>
            <w:shd w:val="clear" w:color="auto" w:fill="FF0000"/>
          </w:tcPr>
          <w:p w14:paraId="258E5876" w14:textId="77777777" w:rsidR="00CA06F6" w:rsidRPr="007F2E3A" w:rsidRDefault="00CA06F6" w:rsidP="003606CE">
            <w:pPr>
              <w:spacing w:line="360" w:lineRule="auto"/>
              <w:jc w:val="both"/>
              <w:rPr>
                <w:rFonts w:ascii="Times New Roman" w:eastAsia="Times New Roman" w:hAnsi="Times New Roman" w:cs="Times New Roman"/>
                <w:bCs/>
                <w:lang w:val="en-ZA"/>
              </w:rPr>
            </w:pPr>
          </w:p>
        </w:tc>
      </w:tr>
      <w:tr w:rsidR="00CA06F6" w:rsidRPr="007F2E3A" w14:paraId="25E4B514" w14:textId="77777777" w:rsidTr="003606CE">
        <w:tc>
          <w:tcPr>
            <w:tcW w:w="1870" w:type="dxa"/>
            <w:vMerge/>
          </w:tcPr>
          <w:p w14:paraId="36EE6B2A"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1870" w:type="dxa"/>
            <w:vMerge w:val="restart"/>
          </w:tcPr>
          <w:p w14:paraId="7391EBBE"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Calibri" w:hAnsi="Times New Roman" w:cs="Times New Roman"/>
                <w:lang w:val="en-ZA"/>
              </w:rPr>
              <w:t>3.1.3 Reduce the  2013 incidence  of HIV/AIDs, Malaria and TB by at least 80%</w:t>
            </w:r>
          </w:p>
        </w:tc>
        <w:tc>
          <w:tcPr>
            <w:tcW w:w="2555" w:type="dxa"/>
          </w:tcPr>
          <w:p w14:paraId="400DCEC9"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rPr>
              <w:t xml:space="preserve">Number of new HIV infections per 1000 population                                                   </w:t>
            </w:r>
          </w:p>
        </w:tc>
        <w:tc>
          <w:tcPr>
            <w:tcW w:w="1620" w:type="dxa"/>
            <w:shd w:val="clear" w:color="auto" w:fill="BDD6EE" w:themeFill="accent1" w:themeFillTint="66"/>
          </w:tcPr>
          <w:p w14:paraId="6CC2CB1C"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143%</w:t>
            </w:r>
          </w:p>
        </w:tc>
        <w:tc>
          <w:tcPr>
            <w:tcW w:w="1435" w:type="dxa"/>
            <w:vMerge/>
            <w:shd w:val="clear" w:color="auto" w:fill="FF0000"/>
          </w:tcPr>
          <w:p w14:paraId="07F6E610" w14:textId="77777777" w:rsidR="00CA06F6" w:rsidRPr="007F2E3A" w:rsidRDefault="00CA06F6" w:rsidP="003606CE">
            <w:pPr>
              <w:spacing w:line="360" w:lineRule="auto"/>
              <w:jc w:val="both"/>
              <w:rPr>
                <w:rFonts w:ascii="Times New Roman" w:eastAsia="Times New Roman" w:hAnsi="Times New Roman" w:cs="Times New Roman"/>
                <w:bCs/>
                <w:lang w:val="en-ZA"/>
              </w:rPr>
            </w:pPr>
          </w:p>
        </w:tc>
      </w:tr>
      <w:tr w:rsidR="00CA06F6" w:rsidRPr="007F2E3A" w14:paraId="7F727AC2" w14:textId="77777777" w:rsidTr="003606CE">
        <w:tc>
          <w:tcPr>
            <w:tcW w:w="1870" w:type="dxa"/>
            <w:vMerge/>
          </w:tcPr>
          <w:p w14:paraId="52037BC2"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1870" w:type="dxa"/>
            <w:vMerge/>
          </w:tcPr>
          <w:p w14:paraId="6AAFA3DB" w14:textId="77777777" w:rsidR="00CA06F6" w:rsidRPr="007F2E3A" w:rsidRDefault="00CA06F6" w:rsidP="003606CE">
            <w:pPr>
              <w:spacing w:line="360" w:lineRule="auto"/>
              <w:jc w:val="both"/>
              <w:rPr>
                <w:rFonts w:ascii="Times New Roman" w:eastAsia="Calibri" w:hAnsi="Times New Roman" w:cs="Times New Roman"/>
                <w:lang w:val="en-ZA"/>
              </w:rPr>
            </w:pPr>
          </w:p>
        </w:tc>
        <w:tc>
          <w:tcPr>
            <w:tcW w:w="2555" w:type="dxa"/>
          </w:tcPr>
          <w:p w14:paraId="6F2DF55A"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rPr>
              <w:t>TB incidence per 1000 persons per year</w:t>
            </w:r>
          </w:p>
        </w:tc>
        <w:tc>
          <w:tcPr>
            <w:tcW w:w="1620" w:type="dxa"/>
            <w:shd w:val="clear" w:color="auto" w:fill="BDD6EE" w:themeFill="accent1" w:themeFillTint="66"/>
          </w:tcPr>
          <w:p w14:paraId="512A7402"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99%</w:t>
            </w:r>
          </w:p>
        </w:tc>
        <w:tc>
          <w:tcPr>
            <w:tcW w:w="1435" w:type="dxa"/>
            <w:vMerge/>
            <w:shd w:val="clear" w:color="auto" w:fill="FF0000"/>
          </w:tcPr>
          <w:p w14:paraId="64B1435F" w14:textId="77777777" w:rsidR="00CA06F6" w:rsidRPr="007F2E3A" w:rsidRDefault="00CA06F6" w:rsidP="003606CE">
            <w:pPr>
              <w:spacing w:line="360" w:lineRule="auto"/>
              <w:jc w:val="both"/>
              <w:rPr>
                <w:rFonts w:ascii="Times New Roman" w:eastAsia="Times New Roman" w:hAnsi="Times New Roman" w:cs="Times New Roman"/>
                <w:bCs/>
                <w:lang w:val="en-ZA"/>
              </w:rPr>
            </w:pPr>
          </w:p>
        </w:tc>
      </w:tr>
      <w:tr w:rsidR="00CA06F6" w:rsidRPr="007F2E3A" w14:paraId="34BE090D" w14:textId="77777777" w:rsidTr="003606CE">
        <w:tc>
          <w:tcPr>
            <w:tcW w:w="1870" w:type="dxa"/>
            <w:vMerge/>
          </w:tcPr>
          <w:p w14:paraId="65DC7037"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1870" w:type="dxa"/>
            <w:vMerge/>
          </w:tcPr>
          <w:p w14:paraId="54C9E50A" w14:textId="77777777" w:rsidR="00CA06F6" w:rsidRPr="007F2E3A" w:rsidRDefault="00CA06F6" w:rsidP="003606CE">
            <w:pPr>
              <w:spacing w:line="360" w:lineRule="auto"/>
              <w:jc w:val="both"/>
              <w:rPr>
                <w:rFonts w:ascii="Times New Roman" w:eastAsia="Calibri" w:hAnsi="Times New Roman" w:cs="Times New Roman"/>
                <w:lang w:val="en-ZA"/>
              </w:rPr>
            </w:pPr>
          </w:p>
        </w:tc>
        <w:tc>
          <w:tcPr>
            <w:tcW w:w="2555" w:type="dxa"/>
          </w:tcPr>
          <w:p w14:paraId="6064A286"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rPr>
              <w:t>Malaria incidence per 1000 per year</w:t>
            </w:r>
          </w:p>
        </w:tc>
        <w:tc>
          <w:tcPr>
            <w:tcW w:w="1620" w:type="dxa"/>
            <w:shd w:val="clear" w:color="auto" w:fill="BDD6EE" w:themeFill="accent1" w:themeFillTint="66"/>
          </w:tcPr>
          <w:p w14:paraId="0FBBCC1E"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333%</w:t>
            </w:r>
          </w:p>
        </w:tc>
        <w:tc>
          <w:tcPr>
            <w:tcW w:w="1435" w:type="dxa"/>
            <w:vMerge/>
            <w:shd w:val="clear" w:color="auto" w:fill="FF0000"/>
          </w:tcPr>
          <w:p w14:paraId="329261C8" w14:textId="77777777" w:rsidR="00CA06F6" w:rsidRPr="007F2E3A" w:rsidRDefault="00CA06F6" w:rsidP="003606CE">
            <w:pPr>
              <w:spacing w:line="360" w:lineRule="auto"/>
              <w:jc w:val="both"/>
              <w:rPr>
                <w:rFonts w:ascii="Times New Roman" w:eastAsia="Times New Roman" w:hAnsi="Times New Roman" w:cs="Times New Roman"/>
                <w:bCs/>
                <w:lang w:val="en-ZA"/>
              </w:rPr>
            </w:pPr>
          </w:p>
        </w:tc>
      </w:tr>
      <w:tr w:rsidR="00CA06F6" w:rsidRPr="007F2E3A" w14:paraId="16B93797" w14:textId="77777777" w:rsidTr="003606CE">
        <w:tc>
          <w:tcPr>
            <w:tcW w:w="1870" w:type="dxa"/>
            <w:vMerge/>
          </w:tcPr>
          <w:p w14:paraId="796E17ED" w14:textId="77777777" w:rsidR="00CA06F6" w:rsidRPr="007F2E3A" w:rsidRDefault="00CA06F6" w:rsidP="003606CE">
            <w:pPr>
              <w:spacing w:line="360" w:lineRule="auto"/>
              <w:jc w:val="both"/>
              <w:rPr>
                <w:rFonts w:ascii="Times New Roman" w:eastAsia="Times New Roman" w:hAnsi="Times New Roman" w:cs="Times New Roman"/>
                <w:bCs/>
                <w:lang w:val="en-ZA"/>
              </w:rPr>
            </w:pPr>
          </w:p>
        </w:tc>
        <w:tc>
          <w:tcPr>
            <w:tcW w:w="1870" w:type="dxa"/>
          </w:tcPr>
          <w:p w14:paraId="0F98E7FF" w14:textId="77777777" w:rsidR="00CA06F6" w:rsidRPr="00B23A7C" w:rsidRDefault="00CA06F6" w:rsidP="003606CE">
            <w:pPr>
              <w:jc w:val="both"/>
              <w:rPr>
                <w:rFonts w:ascii="Times New Roman" w:eastAsia="Calibri" w:hAnsi="Times New Roman" w:cs="Times New Roman"/>
                <w:lang w:val="en-ZA"/>
              </w:rPr>
            </w:pPr>
            <w:r w:rsidRPr="007F2E3A">
              <w:rPr>
                <w:rFonts w:ascii="Times New Roman" w:eastAsia="Calibri" w:hAnsi="Times New Roman" w:cs="Times New Roman"/>
                <w:lang w:val="en-ZA"/>
              </w:rPr>
              <w:t xml:space="preserve">3.1.4 </w:t>
            </w:r>
            <w:r w:rsidRPr="00B23A7C">
              <w:rPr>
                <w:rFonts w:ascii="Times New Roman" w:eastAsia="Calibri" w:hAnsi="Times New Roman" w:cs="Times New Roman"/>
                <w:lang w:val="en-ZA"/>
              </w:rPr>
              <w:t xml:space="preserve">Access to    </w:t>
            </w:r>
          </w:p>
          <w:p w14:paraId="7808CFB7" w14:textId="77777777" w:rsidR="00CA06F6" w:rsidRPr="007F2E3A" w:rsidRDefault="00CA06F6" w:rsidP="003606CE">
            <w:pPr>
              <w:spacing w:line="360" w:lineRule="auto"/>
              <w:jc w:val="both"/>
              <w:rPr>
                <w:rFonts w:ascii="Times New Roman" w:eastAsia="Calibri" w:hAnsi="Times New Roman" w:cs="Times New Roman"/>
                <w:lang w:val="en-ZA"/>
              </w:rPr>
            </w:pPr>
            <w:r w:rsidRPr="007F2E3A">
              <w:rPr>
                <w:rFonts w:ascii="Times New Roman" w:eastAsia="Calibri" w:hAnsi="Times New Roman" w:cs="Times New Roman"/>
                <w:lang w:val="en-ZA"/>
              </w:rPr>
              <w:t>Anti-Retroviral (ARV) drugs  is 100%</w:t>
            </w:r>
          </w:p>
        </w:tc>
        <w:tc>
          <w:tcPr>
            <w:tcW w:w="2555" w:type="dxa"/>
          </w:tcPr>
          <w:p w14:paraId="05159486"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Calibri" w:hAnsi="Times New Roman" w:cs="Times New Roman"/>
                <w:lang w:val="en-ZA"/>
              </w:rPr>
              <w:t>% of  eligible population with HIV having access to ARV</w:t>
            </w:r>
          </w:p>
        </w:tc>
        <w:tc>
          <w:tcPr>
            <w:tcW w:w="1620" w:type="dxa"/>
            <w:shd w:val="clear" w:color="auto" w:fill="BDD6EE" w:themeFill="accent1" w:themeFillTint="66"/>
          </w:tcPr>
          <w:p w14:paraId="27EF81AB" w14:textId="77777777" w:rsidR="00CA06F6" w:rsidRPr="007F2E3A" w:rsidRDefault="00CA06F6" w:rsidP="003606CE">
            <w:pPr>
              <w:spacing w:line="360" w:lineRule="auto"/>
              <w:jc w:val="both"/>
              <w:rPr>
                <w:rFonts w:ascii="Times New Roman" w:eastAsia="Times New Roman" w:hAnsi="Times New Roman" w:cs="Times New Roman"/>
                <w:bCs/>
                <w:lang w:val="en-ZA"/>
              </w:rPr>
            </w:pPr>
            <w:r w:rsidRPr="007F2E3A">
              <w:rPr>
                <w:rFonts w:ascii="Times New Roman" w:eastAsia="Times New Roman" w:hAnsi="Times New Roman" w:cs="Times New Roman"/>
                <w:bCs/>
                <w:lang w:val="en-ZA"/>
              </w:rPr>
              <w:t>124%</w:t>
            </w:r>
          </w:p>
        </w:tc>
        <w:tc>
          <w:tcPr>
            <w:tcW w:w="1435" w:type="dxa"/>
            <w:vMerge/>
            <w:shd w:val="clear" w:color="auto" w:fill="FF0000"/>
          </w:tcPr>
          <w:p w14:paraId="2A4E3E4F" w14:textId="77777777" w:rsidR="00CA06F6" w:rsidRPr="007F2E3A" w:rsidRDefault="00CA06F6" w:rsidP="003606CE">
            <w:pPr>
              <w:spacing w:line="360" w:lineRule="auto"/>
              <w:jc w:val="both"/>
              <w:rPr>
                <w:rFonts w:ascii="Times New Roman" w:eastAsia="Times New Roman" w:hAnsi="Times New Roman" w:cs="Times New Roman"/>
                <w:bCs/>
                <w:lang w:val="en-ZA"/>
              </w:rPr>
            </w:pPr>
          </w:p>
        </w:tc>
      </w:tr>
    </w:tbl>
    <w:p w14:paraId="5A965BFE" w14:textId="77777777" w:rsidR="00CA06F6" w:rsidRPr="00516CF8" w:rsidRDefault="00CA06F6" w:rsidP="00CA06F6">
      <w:pPr>
        <w:spacing w:after="0" w:line="360" w:lineRule="auto"/>
        <w:jc w:val="both"/>
        <w:rPr>
          <w:rFonts w:ascii="Times New Roman" w:eastAsia="Times New Roman" w:hAnsi="Times New Roman" w:cs="Times New Roman"/>
          <w:b/>
          <w:bCs/>
          <w:sz w:val="24"/>
          <w:szCs w:val="24"/>
          <w:lang w:val="en-ZA"/>
        </w:rPr>
      </w:pPr>
    </w:p>
    <w:p w14:paraId="36B6AA72" w14:textId="17B4DC12" w:rsidR="000D2059" w:rsidRDefault="00AE5240" w:rsidP="002D492F">
      <w:pPr>
        <w:spacing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However, despite the good performances experienced by the health sector, there are challenges in meeting some of the important health indicators like maternal mortality ratio, neonatal mortality rate and child health and under five mortality rate to name a few. The </w:t>
      </w:r>
      <w:r w:rsidR="00287946">
        <w:rPr>
          <w:rFonts w:ascii="Century Schoolbook" w:hAnsi="Century Schoolbook" w:cstheme="minorHAnsi"/>
          <w:sz w:val="24"/>
          <w:szCs w:val="24"/>
        </w:rPr>
        <w:t>Kingdom</w:t>
      </w:r>
      <w:r w:rsidRPr="00A8029D">
        <w:rPr>
          <w:rFonts w:ascii="Century Schoolbook" w:hAnsi="Century Schoolbook" w:cstheme="minorHAnsi"/>
          <w:sz w:val="24"/>
          <w:szCs w:val="24"/>
        </w:rPr>
        <w:t xml:space="preserve"> of Eswatini needs more support to   make significant improvement in the overall health sector which will eliminate the challenge of a poor health system and ill-functioning, challenged with inefficiencies and unequal access.</w:t>
      </w:r>
    </w:p>
    <w:p w14:paraId="1F0CE651" w14:textId="77777777" w:rsidR="00CA06F6" w:rsidRPr="002941D3" w:rsidRDefault="00CA06F6" w:rsidP="002D492F">
      <w:pPr>
        <w:spacing w:line="360" w:lineRule="auto"/>
        <w:jc w:val="both"/>
        <w:rPr>
          <w:rFonts w:ascii="Century Schoolbook" w:hAnsi="Century Schoolbook" w:cstheme="minorHAnsi"/>
          <w:sz w:val="24"/>
          <w:szCs w:val="24"/>
        </w:rPr>
      </w:pPr>
    </w:p>
    <w:p w14:paraId="24D4BE09" w14:textId="77777777" w:rsidR="00AE5240" w:rsidRPr="006B0DBF" w:rsidRDefault="00AE5240" w:rsidP="002D492F">
      <w:pPr>
        <w:pStyle w:val="Heading2"/>
        <w:jc w:val="both"/>
        <w:rPr>
          <w:rFonts w:ascii="Century Schoolbook" w:hAnsi="Century Schoolbook"/>
          <w:b/>
          <w:sz w:val="24"/>
          <w:szCs w:val="24"/>
        </w:rPr>
      </w:pPr>
      <w:bookmarkStart w:id="53" w:name="_Toc30148580"/>
      <w:r w:rsidRPr="006B0DBF">
        <w:rPr>
          <w:rFonts w:ascii="Century Schoolbook" w:hAnsi="Century Schoolbook"/>
          <w:b/>
          <w:sz w:val="24"/>
          <w:szCs w:val="24"/>
        </w:rPr>
        <w:t>Goal 4: Transformed Economies and Job Creation</w:t>
      </w:r>
      <w:bookmarkEnd w:id="53"/>
    </w:p>
    <w:tbl>
      <w:tblPr>
        <w:tblStyle w:val="TableGrid1"/>
        <w:tblW w:w="0" w:type="auto"/>
        <w:tblLook w:val="04A0" w:firstRow="1" w:lastRow="0" w:firstColumn="1" w:lastColumn="0" w:noHBand="0" w:noVBand="1"/>
      </w:tblPr>
      <w:tblGrid>
        <w:gridCol w:w="1973"/>
        <w:gridCol w:w="1917"/>
        <w:gridCol w:w="1769"/>
        <w:gridCol w:w="1710"/>
        <w:gridCol w:w="1647"/>
      </w:tblGrid>
      <w:tr w:rsidR="00AE5240" w:rsidRPr="00493682" w14:paraId="430D330A" w14:textId="77777777" w:rsidTr="00AE5240">
        <w:tc>
          <w:tcPr>
            <w:tcW w:w="9463" w:type="dxa"/>
            <w:gridSpan w:val="5"/>
            <w:shd w:val="clear" w:color="auto" w:fill="9CC2E5" w:themeFill="accent1" w:themeFillTint="99"/>
          </w:tcPr>
          <w:p w14:paraId="108B1765" w14:textId="312420C6" w:rsidR="00AE5240" w:rsidRPr="00102B15" w:rsidRDefault="00102B15" w:rsidP="00102B15">
            <w:pPr>
              <w:pStyle w:val="Caption"/>
              <w:keepNext/>
              <w:jc w:val="both"/>
            </w:pPr>
            <w:bookmarkStart w:id="54" w:name="_Toc30145491"/>
            <w:r w:rsidRPr="006B0DBF">
              <w:rPr>
                <w:b/>
                <w:sz w:val="22"/>
                <w:szCs w:val="22"/>
              </w:rPr>
              <w:t xml:space="preserve">Table </w:t>
            </w:r>
            <w:r w:rsidRPr="006B0DBF">
              <w:rPr>
                <w:b/>
                <w:sz w:val="22"/>
                <w:szCs w:val="22"/>
              </w:rPr>
              <w:fldChar w:fldCharType="begin"/>
            </w:r>
            <w:r w:rsidRPr="006B0DBF">
              <w:rPr>
                <w:b/>
                <w:sz w:val="22"/>
                <w:szCs w:val="22"/>
              </w:rPr>
              <w:instrText xml:space="preserve"> SEQ Table \* ARABIC </w:instrText>
            </w:r>
            <w:r w:rsidRPr="006B0DBF">
              <w:rPr>
                <w:b/>
                <w:sz w:val="22"/>
                <w:szCs w:val="22"/>
              </w:rPr>
              <w:fldChar w:fldCharType="separate"/>
            </w:r>
            <w:r w:rsidR="00CA06F6">
              <w:rPr>
                <w:b/>
                <w:noProof/>
                <w:sz w:val="22"/>
                <w:szCs w:val="22"/>
              </w:rPr>
              <w:t>4</w:t>
            </w:r>
            <w:r w:rsidRPr="006B0DBF">
              <w:rPr>
                <w:b/>
                <w:sz w:val="22"/>
                <w:szCs w:val="22"/>
              </w:rPr>
              <w:fldChar w:fldCharType="end"/>
            </w:r>
            <w:r w:rsidRPr="006B0DBF">
              <w:rPr>
                <w:b/>
                <w:sz w:val="22"/>
                <w:szCs w:val="22"/>
              </w:rPr>
              <w:t xml:space="preserve">: </w:t>
            </w:r>
            <w:r w:rsidRPr="006B0DBF">
              <w:rPr>
                <w:b/>
                <w:sz w:val="22"/>
                <w:szCs w:val="22"/>
                <w:lang w:val="en-US"/>
              </w:rPr>
              <w:t xml:space="preserve">Goal 4- </w:t>
            </w:r>
            <w:r w:rsidR="00AE5240" w:rsidRPr="006B0DBF">
              <w:rPr>
                <w:b/>
                <w:sz w:val="22"/>
                <w:szCs w:val="22"/>
                <w:lang w:val="en-US"/>
              </w:rPr>
              <w:t>Transformed Economies and Job Creation</w:t>
            </w:r>
            <w:bookmarkEnd w:id="54"/>
          </w:p>
        </w:tc>
      </w:tr>
      <w:tr w:rsidR="00AE5240" w:rsidRPr="00493682" w14:paraId="4B0629B6" w14:textId="77777777" w:rsidTr="00AE5240">
        <w:tc>
          <w:tcPr>
            <w:tcW w:w="1870" w:type="dxa"/>
          </w:tcPr>
          <w:p w14:paraId="6C6BED0F" w14:textId="77777777" w:rsidR="00AE5240" w:rsidRPr="00493682" w:rsidRDefault="00AE5240" w:rsidP="002D492F">
            <w:pPr>
              <w:jc w:val="both"/>
              <w:rPr>
                <w:b/>
                <w:bCs/>
                <w:szCs w:val="24"/>
              </w:rPr>
            </w:pPr>
            <w:r w:rsidRPr="00493682">
              <w:rPr>
                <w:b/>
                <w:bCs/>
                <w:szCs w:val="24"/>
              </w:rPr>
              <w:t>Strategic Priority</w:t>
            </w:r>
          </w:p>
        </w:tc>
        <w:tc>
          <w:tcPr>
            <w:tcW w:w="1983" w:type="dxa"/>
          </w:tcPr>
          <w:p w14:paraId="03723DE8" w14:textId="77777777" w:rsidR="00AE5240" w:rsidRPr="00493682" w:rsidRDefault="00AE5240" w:rsidP="002D492F">
            <w:pPr>
              <w:jc w:val="both"/>
              <w:rPr>
                <w:b/>
                <w:bCs/>
                <w:szCs w:val="24"/>
              </w:rPr>
            </w:pPr>
            <w:r w:rsidRPr="00493682">
              <w:rPr>
                <w:b/>
                <w:bCs/>
                <w:szCs w:val="24"/>
              </w:rPr>
              <w:t>Target</w:t>
            </w:r>
          </w:p>
        </w:tc>
        <w:tc>
          <w:tcPr>
            <w:tcW w:w="1870" w:type="dxa"/>
          </w:tcPr>
          <w:p w14:paraId="50BD9EA9" w14:textId="77777777" w:rsidR="00AE5240" w:rsidRPr="00493682" w:rsidRDefault="00AE5240" w:rsidP="002D492F">
            <w:pPr>
              <w:jc w:val="both"/>
              <w:rPr>
                <w:b/>
                <w:bCs/>
                <w:szCs w:val="24"/>
              </w:rPr>
            </w:pPr>
            <w:r w:rsidRPr="00493682">
              <w:rPr>
                <w:b/>
                <w:bCs/>
                <w:szCs w:val="24"/>
              </w:rPr>
              <w:t>Indicator</w:t>
            </w:r>
          </w:p>
        </w:tc>
        <w:tc>
          <w:tcPr>
            <w:tcW w:w="1870" w:type="dxa"/>
          </w:tcPr>
          <w:p w14:paraId="157C87C6" w14:textId="77777777" w:rsidR="00AE5240" w:rsidRPr="00493682" w:rsidRDefault="00AE5240" w:rsidP="002D492F">
            <w:pPr>
              <w:jc w:val="both"/>
              <w:rPr>
                <w:b/>
                <w:bCs/>
                <w:szCs w:val="24"/>
              </w:rPr>
            </w:pPr>
            <w:r w:rsidRPr="00493682">
              <w:rPr>
                <w:b/>
                <w:bCs/>
                <w:szCs w:val="24"/>
              </w:rPr>
              <w:t>Performance Rating</w:t>
            </w:r>
          </w:p>
        </w:tc>
        <w:tc>
          <w:tcPr>
            <w:tcW w:w="1870" w:type="dxa"/>
          </w:tcPr>
          <w:p w14:paraId="65716A41" w14:textId="77777777" w:rsidR="00AE5240" w:rsidRPr="00493682" w:rsidRDefault="00AE5240" w:rsidP="002D492F">
            <w:pPr>
              <w:jc w:val="both"/>
              <w:rPr>
                <w:b/>
                <w:bCs/>
                <w:szCs w:val="24"/>
              </w:rPr>
            </w:pPr>
            <w:r w:rsidRPr="00493682">
              <w:rPr>
                <w:b/>
                <w:bCs/>
                <w:szCs w:val="24"/>
              </w:rPr>
              <w:t>Priority Area Dashboard</w:t>
            </w:r>
          </w:p>
        </w:tc>
      </w:tr>
      <w:tr w:rsidR="00AE5240" w:rsidRPr="00493682" w14:paraId="603B0FFB" w14:textId="77777777" w:rsidTr="00AE5240">
        <w:tc>
          <w:tcPr>
            <w:tcW w:w="1870" w:type="dxa"/>
            <w:shd w:val="clear" w:color="auto" w:fill="auto"/>
            <w:vAlign w:val="center"/>
          </w:tcPr>
          <w:p w14:paraId="467B0CC0" w14:textId="77777777" w:rsidR="00AE5240" w:rsidRPr="00493682" w:rsidRDefault="00AE5240" w:rsidP="002D492F">
            <w:pPr>
              <w:numPr>
                <w:ilvl w:val="0"/>
                <w:numId w:val="5"/>
              </w:numPr>
              <w:ind w:left="313" w:hanging="313"/>
              <w:jc w:val="both"/>
              <w:rPr>
                <w:rFonts w:cs="Arial"/>
                <w:szCs w:val="24"/>
              </w:rPr>
            </w:pPr>
            <w:r w:rsidRPr="00493682">
              <w:rPr>
                <w:rFonts w:cs="Arial"/>
                <w:szCs w:val="24"/>
              </w:rPr>
              <w:t xml:space="preserve">Sustainable inclusive economic growth </w:t>
            </w:r>
          </w:p>
        </w:tc>
        <w:tc>
          <w:tcPr>
            <w:tcW w:w="1983" w:type="dxa"/>
            <w:shd w:val="clear" w:color="auto" w:fill="auto"/>
            <w:vAlign w:val="center"/>
          </w:tcPr>
          <w:p w14:paraId="79A4EF39" w14:textId="77777777" w:rsidR="00AE5240" w:rsidRPr="00493682" w:rsidRDefault="00AE5240" w:rsidP="002D492F">
            <w:pPr>
              <w:jc w:val="both"/>
              <w:rPr>
                <w:rFonts w:cs="Arial"/>
                <w:szCs w:val="24"/>
              </w:rPr>
            </w:pPr>
            <w:r w:rsidRPr="00493682">
              <w:rPr>
                <w:rFonts w:cs="Arial"/>
                <w:szCs w:val="24"/>
              </w:rPr>
              <w:t>4.1.1 Annual GDP growth rate of  at least 7%</w:t>
            </w:r>
          </w:p>
        </w:tc>
        <w:tc>
          <w:tcPr>
            <w:tcW w:w="1870" w:type="dxa"/>
            <w:shd w:val="clear" w:color="auto" w:fill="auto"/>
            <w:vAlign w:val="center"/>
          </w:tcPr>
          <w:p w14:paraId="477A56DE" w14:textId="77777777" w:rsidR="00AE5240" w:rsidRPr="00493682" w:rsidRDefault="00AE5240" w:rsidP="002D492F">
            <w:pPr>
              <w:jc w:val="both"/>
              <w:rPr>
                <w:rFonts w:cs="Arial"/>
                <w:b/>
                <w:szCs w:val="24"/>
              </w:rPr>
            </w:pPr>
            <w:r w:rsidRPr="00493682">
              <w:rPr>
                <w:rFonts w:cs="Arial"/>
                <w:b/>
                <w:szCs w:val="24"/>
              </w:rPr>
              <w:t>22. Real GDP Growth Rate</w:t>
            </w:r>
          </w:p>
        </w:tc>
        <w:tc>
          <w:tcPr>
            <w:tcW w:w="1870" w:type="dxa"/>
            <w:shd w:val="clear" w:color="auto" w:fill="9CC2E5" w:themeFill="accent1" w:themeFillTint="99"/>
          </w:tcPr>
          <w:p w14:paraId="3B63518C" w14:textId="77777777" w:rsidR="00AE5240" w:rsidRPr="00493682" w:rsidRDefault="00AE5240" w:rsidP="002D492F">
            <w:pPr>
              <w:jc w:val="both"/>
              <w:rPr>
                <w:bCs/>
                <w:szCs w:val="24"/>
              </w:rPr>
            </w:pPr>
            <w:r w:rsidRPr="00493682">
              <w:rPr>
                <w:bCs/>
                <w:szCs w:val="24"/>
              </w:rPr>
              <w:t>-66%</w:t>
            </w:r>
          </w:p>
        </w:tc>
        <w:tc>
          <w:tcPr>
            <w:tcW w:w="1870" w:type="dxa"/>
            <w:shd w:val="clear" w:color="auto" w:fill="FF0000"/>
          </w:tcPr>
          <w:p w14:paraId="6C3C4BF6" w14:textId="77777777" w:rsidR="00AE5240" w:rsidRPr="00493682" w:rsidRDefault="00AE5240" w:rsidP="002D492F">
            <w:pPr>
              <w:jc w:val="both"/>
              <w:rPr>
                <w:bCs/>
                <w:szCs w:val="24"/>
                <w:highlight w:val="red"/>
              </w:rPr>
            </w:pPr>
            <w:r w:rsidRPr="00493682">
              <w:rPr>
                <w:bCs/>
                <w:szCs w:val="24"/>
                <w:highlight w:val="red"/>
              </w:rPr>
              <w:t>-66%</w:t>
            </w:r>
          </w:p>
        </w:tc>
      </w:tr>
      <w:tr w:rsidR="00AE5240" w:rsidRPr="00493682" w14:paraId="4B719B76" w14:textId="77777777" w:rsidTr="00AE5240">
        <w:tc>
          <w:tcPr>
            <w:tcW w:w="1870" w:type="dxa"/>
            <w:shd w:val="clear" w:color="auto" w:fill="auto"/>
            <w:vAlign w:val="center"/>
          </w:tcPr>
          <w:p w14:paraId="54E0F483" w14:textId="77777777" w:rsidR="00AE5240" w:rsidRPr="00493682" w:rsidRDefault="00AE5240" w:rsidP="002D492F">
            <w:pPr>
              <w:numPr>
                <w:ilvl w:val="0"/>
                <w:numId w:val="5"/>
              </w:numPr>
              <w:ind w:left="313" w:hanging="313"/>
              <w:jc w:val="both"/>
              <w:rPr>
                <w:rFonts w:cs="Arial"/>
                <w:szCs w:val="24"/>
              </w:rPr>
            </w:pPr>
            <w:r w:rsidRPr="00493682">
              <w:rPr>
                <w:rFonts w:cs="Arial"/>
                <w:szCs w:val="24"/>
              </w:rPr>
              <w:t>STI driven Manufacturing / Industrialization and Value Addition</w:t>
            </w:r>
          </w:p>
        </w:tc>
        <w:tc>
          <w:tcPr>
            <w:tcW w:w="1983" w:type="dxa"/>
            <w:shd w:val="clear" w:color="auto" w:fill="auto"/>
            <w:vAlign w:val="center"/>
          </w:tcPr>
          <w:p w14:paraId="551127BF" w14:textId="77777777" w:rsidR="00AE5240" w:rsidRPr="00493682" w:rsidRDefault="00AE5240" w:rsidP="002D492F">
            <w:pPr>
              <w:jc w:val="both"/>
              <w:rPr>
                <w:rFonts w:cs="Arial"/>
                <w:szCs w:val="24"/>
              </w:rPr>
            </w:pPr>
            <w:r w:rsidRPr="00493682">
              <w:rPr>
                <w:rFonts w:cs="Arial"/>
                <w:szCs w:val="24"/>
              </w:rPr>
              <w:t>4.2.1 Real value of manufacturing in GDP is 50% more than the 2013 level.</w:t>
            </w:r>
          </w:p>
        </w:tc>
        <w:tc>
          <w:tcPr>
            <w:tcW w:w="1870" w:type="dxa"/>
            <w:shd w:val="clear" w:color="auto" w:fill="auto"/>
            <w:vAlign w:val="center"/>
          </w:tcPr>
          <w:p w14:paraId="0E2EA248" w14:textId="77777777" w:rsidR="00AE5240" w:rsidRPr="00493682" w:rsidRDefault="00AE5240" w:rsidP="002D492F">
            <w:pPr>
              <w:jc w:val="both"/>
              <w:rPr>
                <w:rFonts w:cs="Arial"/>
                <w:b/>
                <w:szCs w:val="24"/>
              </w:rPr>
            </w:pPr>
            <w:r w:rsidRPr="00493682">
              <w:rPr>
                <w:rFonts w:cs="Arial"/>
                <w:b/>
                <w:szCs w:val="24"/>
              </w:rPr>
              <w:t xml:space="preserve">23. Manufacturing value added as % of GDP </w:t>
            </w:r>
          </w:p>
        </w:tc>
        <w:tc>
          <w:tcPr>
            <w:tcW w:w="1870" w:type="dxa"/>
            <w:shd w:val="clear" w:color="auto" w:fill="9CC2E5" w:themeFill="accent1" w:themeFillTint="99"/>
          </w:tcPr>
          <w:p w14:paraId="2E145A1B" w14:textId="77777777" w:rsidR="00AE5240" w:rsidRPr="00493682" w:rsidRDefault="00AE5240" w:rsidP="002D492F">
            <w:pPr>
              <w:jc w:val="both"/>
              <w:rPr>
                <w:bCs/>
                <w:szCs w:val="24"/>
              </w:rPr>
            </w:pPr>
            <w:r w:rsidRPr="00493682">
              <w:rPr>
                <w:bCs/>
                <w:szCs w:val="24"/>
              </w:rPr>
              <w:t>356%</w:t>
            </w:r>
          </w:p>
        </w:tc>
        <w:tc>
          <w:tcPr>
            <w:tcW w:w="1870" w:type="dxa"/>
            <w:shd w:val="clear" w:color="auto" w:fill="00B050"/>
          </w:tcPr>
          <w:p w14:paraId="5DD18F41" w14:textId="77777777" w:rsidR="00AE5240" w:rsidRPr="00493682" w:rsidRDefault="00AE5240" w:rsidP="002D492F">
            <w:pPr>
              <w:jc w:val="both"/>
              <w:rPr>
                <w:bCs/>
                <w:szCs w:val="24"/>
              </w:rPr>
            </w:pPr>
            <w:r w:rsidRPr="00493682">
              <w:rPr>
                <w:bCs/>
                <w:szCs w:val="24"/>
              </w:rPr>
              <w:t>356%</w:t>
            </w:r>
          </w:p>
        </w:tc>
      </w:tr>
      <w:tr w:rsidR="00AE5240" w:rsidRPr="00493682" w14:paraId="4C17F060" w14:textId="77777777" w:rsidTr="00AE5240">
        <w:tc>
          <w:tcPr>
            <w:tcW w:w="1870" w:type="dxa"/>
            <w:shd w:val="clear" w:color="auto" w:fill="auto"/>
            <w:vAlign w:val="center"/>
          </w:tcPr>
          <w:p w14:paraId="6065D874" w14:textId="77777777" w:rsidR="00AE5240" w:rsidRPr="00493682" w:rsidRDefault="00AE5240" w:rsidP="002D492F">
            <w:pPr>
              <w:numPr>
                <w:ilvl w:val="0"/>
                <w:numId w:val="5"/>
              </w:numPr>
              <w:ind w:left="313" w:hanging="313"/>
              <w:jc w:val="both"/>
              <w:rPr>
                <w:rFonts w:cs="Arial"/>
                <w:szCs w:val="24"/>
              </w:rPr>
            </w:pPr>
            <w:r w:rsidRPr="00493682">
              <w:rPr>
                <w:rFonts w:cs="Arial"/>
                <w:szCs w:val="24"/>
              </w:rPr>
              <w:t>Economic diversification and resilience</w:t>
            </w:r>
          </w:p>
        </w:tc>
        <w:tc>
          <w:tcPr>
            <w:tcW w:w="1983" w:type="dxa"/>
            <w:shd w:val="clear" w:color="auto" w:fill="auto"/>
            <w:vAlign w:val="center"/>
          </w:tcPr>
          <w:p w14:paraId="3E2DCB22" w14:textId="77777777" w:rsidR="00AE5240" w:rsidRPr="00493682" w:rsidRDefault="00AE5240" w:rsidP="002D492F">
            <w:pPr>
              <w:jc w:val="both"/>
              <w:rPr>
                <w:rFonts w:cs="Arial"/>
                <w:szCs w:val="24"/>
              </w:rPr>
            </w:pPr>
            <w:r w:rsidRPr="00493682">
              <w:rPr>
                <w:rFonts w:cs="Arial"/>
                <w:szCs w:val="24"/>
              </w:rPr>
              <w:t>4.3.1 At least 1% of GDP is allocated to science, technology and innovation research and STI driven entrepreneurship development.</w:t>
            </w:r>
          </w:p>
        </w:tc>
        <w:tc>
          <w:tcPr>
            <w:tcW w:w="1870" w:type="dxa"/>
            <w:shd w:val="clear" w:color="auto" w:fill="auto"/>
            <w:vAlign w:val="center"/>
          </w:tcPr>
          <w:p w14:paraId="7DD6ADE4" w14:textId="77777777" w:rsidR="00AE5240" w:rsidRPr="00493682" w:rsidRDefault="00AE5240" w:rsidP="002D492F">
            <w:pPr>
              <w:jc w:val="both"/>
              <w:rPr>
                <w:rFonts w:cs="Arial"/>
                <w:b/>
                <w:szCs w:val="24"/>
              </w:rPr>
            </w:pPr>
            <w:r w:rsidRPr="00493682">
              <w:rPr>
                <w:rFonts w:cs="Arial"/>
                <w:b/>
                <w:szCs w:val="24"/>
              </w:rPr>
              <w:t>24. Research and development expenditure as a proportion of GDP</w:t>
            </w:r>
          </w:p>
        </w:tc>
        <w:tc>
          <w:tcPr>
            <w:tcW w:w="1870" w:type="dxa"/>
            <w:shd w:val="clear" w:color="auto" w:fill="9CC2E5" w:themeFill="accent1" w:themeFillTint="99"/>
          </w:tcPr>
          <w:p w14:paraId="2FD9FC2A" w14:textId="77777777" w:rsidR="00AE5240" w:rsidRPr="00493682" w:rsidRDefault="00AE5240" w:rsidP="002D492F">
            <w:pPr>
              <w:jc w:val="both"/>
              <w:rPr>
                <w:bCs/>
                <w:szCs w:val="24"/>
              </w:rPr>
            </w:pPr>
            <w:r w:rsidRPr="00493682">
              <w:rPr>
                <w:bCs/>
                <w:szCs w:val="24"/>
              </w:rPr>
              <w:t>0%</w:t>
            </w:r>
          </w:p>
        </w:tc>
        <w:tc>
          <w:tcPr>
            <w:tcW w:w="1870" w:type="dxa"/>
            <w:shd w:val="clear" w:color="auto" w:fill="FF0000"/>
          </w:tcPr>
          <w:p w14:paraId="58ABA64E" w14:textId="77777777" w:rsidR="00AE5240" w:rsidRPr="00493682" w:rsidRDefault="00AE5240" w:rsidP="002D492F">
            <w:pPr>
              <w:jc w:val="both"/>
              <w:rPr>
                <w:bCs/>
                <w:szCs w:val="24"/>
              </w:rPr>
            </w:pPr>
            <w:r w:rsidRPr="00493682">
              <w:rPr>
                <w:bCs/>
                <w:szCs w:val="24"/>
              </w:rPr>
              <w:t>0%</w:t>
            </w:r>
          </w:p>
        </w:tc>
      </w:tr>
      <w:tr w:rsidR="00AE5240" w:rsidRPr="00493682" w14:paraId="5EA1906B" w14:textId="77777777" w:rsidTr="00AE5240">
        <w:tc>
          <w:tcPr>
            <w:tcW w:w="1870" w:type="dxa"/>
            <w:shd w:val="clear" w:color="auto" w:fill="auto"/>
            <w:vAlign w:val="center"/>
          </w:tcPr>
          <w:p w14:paraId="4D6D7E3F" w14:textId="77777777" w:rsidR="00AE5240" w:rsidRPr="00493682" w:rsidRDefault="00AE5240" w:rsidP="002D492F">
            <w:pPr>
              <w:numPr>
                <w:ilvl w:val="0"/>
                <w:numId w:val="5"/>
              </w:numPr>
              <w:ind w:left="313" w:hanging="313"/>
              <w:jc w:val="both"/>
              <w:rPr>
                <w:rFonts w:cs="Arial"/>
                <w:szCs w:val="24"/>
              </w:rPr>
            </w:pPr>
            <w:r w:rsidRPr="00493682">
              <w:rPr>
                <w:rFonts w:cs="Arial"/>
                <w:szCs w:val="24"/>
              </w:rPr>
              <w:t xml:space="preserve">Hospitality / Tourism </w:t>
            </w:r>
          </w:p>
        </w:tc>
        <w:tc>
          <w:tcPr>
            <w:tcW w:w="1983" w:type="dxa"/>
            <w:shd w:val="clear" w:color="auto" w:fill="auto"/>
            <w:vAlign w:val="center"/>
          </w:tcPr>
          <w:p w14:paraId="7C911BE3" w14:textId="77777777" w:rsidR="00AE5240" w:rsidRPr="00493682" w:rsidRDefault="00AE5240" w:rsidP="002D492F">
            <w:pPr>
              <w:jc w:val="both"/>
              <w:rPr>
                <w:rFonts w:cs="Arial"/>
                <w:szCs w:val="24"/>
              </w:rPr>
            </w:pPr>
            <w:r w:rsidRPr="00493682">
              <w:rPr>
                <w:rFonts w:cs="Arial"/>
                <w:szCs w:val="24"/>
              </w:rPr>
              <w:t>4.4.1 Contribution of tourism to GDP in real terms is increased by at least 100%.</w:t>
            </w:r>
          </w:p>
        </w:tc>
        <w:tc>
          <w:tcPr>
            <w:tcW w:w="1870" w:type="dxa"/>
            <w:shd w:val="clear" w:color="auto" w:fill="auto"/>
            <w:vAlign w:val="center"/>
          </w:tcPr>
          <w:p w14:paraId="65E7CDF8" w14:textId="77777777" w:rsidR="00AE5240" w:rsidRPr="00493682" w:rsidRDefault="00AE5240" w:rsidP="002D492F">
            <w:pPr>
              <w:jc w:val="both"/>
              <w:rPr>
                <w:rFonts w:cs="Arial"/>
                <w:b/>
                <w:szCs w:val="24"/>
              </w:rPr>
            </w:pPr>
            <w:r w:rsidRPr="00493682">
              <w:rPr>
                <w:rFonts w:cs="Arial"/>
                <w:b/>
                <w:szCs w:val="24"/>
              </w:rPr>
              <w:t>25. Tourism value added as a proportion of GDP</w:t>
            </w:r>
          </w:p>
        </w:tc>
        <w:tc>
          <w:tcPr>
            <w:tcW w:w="1870" w:type="dxa"/>
            <w:shd w:val="clear" w:color="auto" w:fill="9CC2E5" w:themeFill="accent1" w:themeFillTint="99"/>
          </w:tcPr>
          <w:p w14:paraId="08D5A2B3" w14:textId="77777777" w:rsidR="00AE5240" w:rsidRPr="00493682" w:rsidRDefault="00AE5240" w:rsidP="002D492F">
            <w:pPr>
              <w:jc w:val="both"/>
              <w:rPr>
                <w:bCs/>
                <w:szCs w:val="24"/>
              </w:rPr>
            </w:pPr>
            <w:r w:rsidRPr="00493682">
              <w:rPr>
                <w:bCs/>
                <w:szCs w:val="24"/>
              </w:rPr>
              <w:t>-22%</w:t>
            </w:r>
          </w:p>
        </w:tc>
        <w:tc>
          <w:tcPr>
            <w:tcW w:w="1870" w:type="dxa"/>
            <w:shd w:val="clear" w:color="auto" w:fill="FF0000"/>
          </w:tcPr>
          <w:p w14:paraId="06CF6D52" w14:textId="77777777" w:rsidR="00AE5240" w:rsidRPr="00493682" w:rsidRDefault="00AE5240" w:rsidP="002D492F">
            <w:pPr>
              <w:jc w:val="both"/>
              <w:rPr>
                <w:bCs/>
                <w:szCs w:val="24"/>
              </w:rPr>
            </w:pPr>
            <w:r w:rsidRPr="00493682">
              <w:rPr>
                <w:bCs/>
                <w:szCs w:val="24"/>
              </w:rPr>
              <w:t>-22%</w:t>
            </w:r>
          </w:p>
        </w:tc>
      </w:tr>
    </w:tbl>
    <w:p w14:paraId="772E4A76" w14:textId="77777777" w:rsidR="00AE5240" w:rsidRDefault="00AE5240" w:rsidP="002D492F">
      <w:pPr>
        <w:spacing w:line="360" w:lineRule="auto"/>
        <w:jc w:val="both"/>
        <w:rPr>
          <w:rFonts w:ascii="Times New Roman" w:eastAsia="Times New Roman" w:hAnsi="Times New Roman" w:cs="Times New Roman"/>
          <w:b/>
          <w:bCs/>
          <w:sz w:val="24"/>
          <w:szCs w:val="24"/>
          <w:lang w:val="en-ZA"/>
        </w:rPr>
      </w:pPr>
    </w:p>
    <w:p w14:paraId="45EB78CB" w14:textId="03D78438"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According to the National Development Plan of the country, economic performance has been poor for more than a decade, resulting in slow and uncertain economic growth, high unemployment, </w:t>
      </w:r>
      <w:r w:rsidR="00327667" w:rsidRPr="00A8029D">
        <w:rPr>
          <w:rFonts w:ascii="Century Schoolbook" w:hAnsi="Century Schoolbook" w:cstheme="minorHAnsi"/>
          <w:sz w:val="24"/>
          <w:szCs w:val="24"/>
        </w:rPr>
        <w:t>and persistent</w:t>
      </w:r>
      <w:r w:rsidRPr="00A8029D">
        <w:rPr>
          <w:rFonts w:ascii="Century Schoolbook" w:hAnsi="Century Schoolbook" w:cstheme="minorHAnsi"/>
          <w:sz w:val="24"/>
          <w:szCs w:val="24"/>
        </w:rPr>
        <w:t xml:space="preserve"> fiscal deficits and deepening fiscal challenges. This is evidenced as the annual GDP growth rate is at -66% performance of the expected target. Eswatini aspires to achieve a high standard of living by emphasizing sustainable and inclusive economic growth through science, technology, and innovation, driven by light scale manufacturing, commercializing small-scale agriculture, and promoting artisanal, large scale mining and local entrepreneurs. The country need to put more effort on research and development expenditure as proportion of GDP and tourism value added as </w:t>
      </w:r>
      <w:r w:rsidRPr="00A8029D">
        <w:rPr>
          <w:rFonts w:ascii="Century Schoolbook" w:hAnsi="Century Schoolbook" w:cstheme="minorHAnsi"/>
          <w:sz w:val="24"/>
          <w:szCs w:val="24"/>
        </w:rPr>
        <w:lastRenderedPageBreak/>
        <w:t xml:space="preserve">proportion of GDP to improve it from 0 % and -22 % respectively performance of their expected targets. </w:t>
      </w:r>
    </w:p>
    <w:p w14:paraId="6C5A6069" w14:textId="77777777" w:rsidR="00CA06F6" w:rsidRPr="00A8029D" w:rsidRDefault="00CA06F6" w:rsidP="002D492F">
      <w:pPr>
        <w:spacing w:after="0" w:line="360" w:lineRule="auto"/>
        <w:jc w:val="both"/>
        <w:rPr>
          <w:rFonts w:ascii="Century Schoolbook" w:hAnsi="Century Schoolbook" w:cstheme="minorHAnsi"/>
          <w:sz w:val="24"/>
          <w:szCs w:val="24"/>
        </w:rPr>
      </w:pPr>
    </w:p>
    <w:p w14:paraId="7585DB2F" w14:textId="77777777"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Nevertheless, manufacturing value added as % of GDP depicts major improvement in the economic sector as it is at 356 % performance of the expected target. This has been attributed by the improvement of the sugar industry.</w:t>
      </w:r>
    </w:p>
    <w:p w14:paraId="5969DA5D" w14:textId="77777777" w:rsidR="00CA06F6" w:rsidRPr="00A8029D" w:rsidRDefault="00CA06F6" w:rsidP="002D492F">
      <w:pPr>
        <w:spacing w:after="0" w:line="360" w:lineRule="auto"/>
        <w:jc w:val="both"/>
        <w:rPr>
          <w:rFonts w:ascii="Century Schoolbook" w:hAnsi="Century Schoolbook" w:cstheme="minorHAnsi"/>
          <w:sz w:val="24"/>
          <w:szCs w:val="24"/>
        </w:rPr>
      </w:pPr>
    </w:p>
    <w:p w14:paraId="2B36994E" w14:textId="77777777"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country has developed a Strategic Road Map (SRM) which aims to recover the economy of the country in the medium term. The country therefore needs support in the full implementation of the SRM which among other things prioritizes job creation, ease of doing business and improve the tourism sector.</w:t>
      </w:r>
    </w:p>
    <w:p w14:paraId="702F9454" w14:textId="77777777" w:rsidR="00CA06F6" w:rsidRPr="00A8029D" w:rsidRDefault="00CA06F6" w:rsidP="002D492F">
      <w:pPr>
        <w:spacing w:after="0" w:line="360" w:lineRule="auto"/>
        <w:jc w:val="both"/>
        <w:rPr>
          <w:rFonts w:ascii="Century Schoolbook" w:hAnsi="Century Schoolbook" w:cstheme="minorHAnsi"/>
          <w:sz w:val="24"/>
          <w:szCs w:val="24"/>
        </w:rPr>
      </w:pPr>
    </w:p>
    <w:p w14:paraId="68A4094B" w14:textId="77777777" w:rsidR="00AE5240" w:rsidRPr="006B0DBF" w:rsidRDefault="00AE5240" w:rsidP="002D492F">
      <w:pPr>
        <w:pStyle w:val="Heading2"/>
        <w:jc w:val="both"/>
        <w:rPr>
          <w:rFonts w:ascii="Century Schoolbook" w:hAnsi="Century Schoolbook"/>
          <w:b/>
          <w:sz w:val="24"/>
          <w:szCs w:val="24"/>
        </w:rPr>
      </w:pPr>
      <w:bookmarkStart w:id="55" w:name="_Toc30148581"/>
      <w:r w:rsidRPr="006B0DBF">
        <w:rPr>
          <w:rFonts w:ascii="Century Schoolbook" w:hAnsi="Century Schoolbook"/>
          <w:b/>
          <w:sz w:val="24"/>
          <w:szCs w:val="24"/>
        </w:rPr>
        <w:t>Goal 5: Modern Agriculture for increased productivity and production</w:t>
      </w:r>
      <w:bookmarkEnd w:id="55"/>
    </w:p>
    <w:tbl>
      <w:tblPr>
        <w:tblStyle w:val="TableGrid2"/>
        <w:tblW w:w="0" w:type="auto"/>
        <w:tblLook w:val="04A0" w:firstRow="1" w:lastRow="0" w:firstColumn="1" w:lastColumn="0" w:noHBand="0" w:noVBand="1"/>
      </w:tblPr>
      <w:tblGrid>
        <w:gridCol w:w="1805"/>
        <w:gridCol w:w="1806"/>
        <w:gridCol w:w="1806"/>
        <w:gridCol w:w="1827"/>
        <w:gridCol w:w="1772"/>
      </w:tblGrid>
      <w:tr w:rsidR="00AE5240" w:rsidRPr="00493682" w14:paraId="24C88459" w14:textId="77777777" w:rsidTr="00AE5240">
        <w:tc>
          <w:tcPr>
            <w:tcW w:w="9350" w:type="dxa"/>
            <w:gridSpan w:val="5"/>
            <w:shd w:val="clear" w:color="auto" w:fill="9CC2E5" w:themeFill="accent1" w:themeFillTint="99"/>
          </w:tcPr>
          <w:p w14:paraId="04F77823" w14:textId="4E9FFD1E" w:rsidR="00AE5240" w:rsidRPr="006B0DBF" w:rsidRDefault="00102B15" w:rsidP="006B0DBF">
            <w:pPr>
              <w:pStyle w:val="Caption"/>
              <w:keepNext/>
              <w:jc w:val="both"/>
              <w:rPr>
                <w:b/>
                <w:sz w:val="22"/>
                <w:szCs w:val="22"/>
              </w:rPr>
            </w:pPr>
            <w:bookmarkStart w:id="56" w:name="_Toc30145492"/>
            <w:r w:rsidRPr="006B0DBF">
              <w:rPr>
                <w:b/>
                <w:sz w:val="22"/>
                <w:szCs w:val="22"/>
              </w:rPr>
              <w:t xml:space="preserve">Table </w:t>
            </w:r>
            <w:r w:rsidRPr="006B0DBF">
              <w:rPr>
                <w:b/>
                <w:sz w:val="22"/>
                <w:szCs w:val="22"/>
              </w:rPr>
              <w:fldChar w:fldCharType="begin"/>
            </w:r>
            <w:r w:rsidRPr="006B0DBF">
              <w:rPr>
                <w:b/>
                <w:sz w:val="22"/>
                <w:szCs w:val="22"/>
              </w:rPr>
              <w:instrText xml:space="preserve"> SEQ Table \* ARABIC </w:instrText>
            </w:r>
            <w:r w:rsidRPr="006B0DBF">
              <w:rPr>
                <w:b/>
                <w:sz w:val="22"/>
                <w:szCs w:val="22"/>
              </w:rPr>
              <w:fldChar w:fldCharType="separate"/>
            </w:r>
            <w:r w:rsidR="00CA06F6">
              <w:rPr>
                <w:b/>
                <w:noProof/>
                <w:sz w:val="22"/>
                <w:szCs w:val="22"/>
              </w:rPr>
              <w:t>5</w:t>
            </w:r>
            <w:r w:rsidRPr="006B0DBF">
              <w:rPr>
                <w:b/>
                <w:sz w:val="22"/>
                <w:szCs w:val="22"/>
              </w:rPr>
              <w:fldChar w:fldCharType="end"/>
            </w:r>
            <w:r w:rsidRPr="006B0DBF">
              <w:rPr>
                <w:b/>
                <w:sz w:val="22"/>
                <w:szCs w:val="22"/>
              </w:rPr>
              <w:t xml:space="preserve">: Goal 5- </w:t>
            </w:r>
            <w:r w:rsidR="00AE5240" w:rsidRPr="006B0DBF">
              <w:rPr>
                <w:b/>
                <w:sz w:val="22"/>
                <w:szCs w:val="22"/>
              </w:rPr>
              <w:t>Modern Agriculture for increased productivity and production</w:t>
            </w:r>
            <w:bookmarkEnd w:id="56"/>
          </w:p>
        </w:tc>
      </w:tr>
      <w:tr w:rsidR="00AE5240" w:rsidRPr="00493682" w14:paraId="0AD5AADB" w14:textId="77777777" w:rsidTr="00AE5240">
        <w:tc>
          <w:tcPr>
            <w:tcW w:w="1870" w:type="dxa"/>
          </w:tcPr>
          <w:p w14:paraId="3B8A1590" w14:textId="77777777" w:rsidR="00AE5240" w:rsidRPr="00493682" w:rsidRDefault="00AE5240" w:rsidP="002D492F">
            <w:pPr>
              <w:jc w:val="both"/>
              <w:rPr>
                <w:b/>
                <w:bCs/>
              </w:rPr>
            </w:pPr>
            <w:r w:rsidRPr="00493682">
              <w:rPr>
                <w:b/>
                <w:bCs/>
              </w:rPr>
              <w:t>Strategic Priority</w:t>
            </w:r>
          </w:p>
        </w:tc>
        <w:tc>
          <w:tcPr>
            <w:tcW w:w="1870" w:type="dxa"/>
          </w:tcPr>
          <w:p w14:paraId="3B69F6E0" w14:textId="77777777" w:rsidR="00AE5240" w:rsidRPr="00493682" w:rsidRDefault="00AE5240" w:rsidP="002D492F">
            <w:pPr>
              <w:jc w:val="both"/>
              <w:rPr>
                <w:b/>
                <w:bCs/>
              </w:rPr>
            </w:pPr>
            <w:r w:rsidRPr="00493682">
              <w:rPr>
                <w:b/>
                <w:bCs/>
              </w:rPr>
              <w:t>Target</w:t>
            </w:r>
          </w:p>
        </w:tc>
        <w:tc>
          <w:tcPr>
            <w:tcW w:w="1870" w:type="dxa"/>
          </w:tcPr>
          <w:p w14:paraId="6B30C6BD" w14:textId="77777777" w:rsidR="00AE5240" w:rsidRPr="00493682" w:rsidRDefault="00AE5240" w:rsidP="002D492F">
            <w:pPr>
              <w:jc w:val="both"/>
              <w:rPr>
                <w:b/>
                <w:bCs/>
              </w:rPr>
            </w:pPr>
            <w:r w:rsidRPr="00493682">
              <w:rPr>
                <w:b/>
                <w:bCs/>
              </w:rPr>
              <w:t>Indicator</w:t>
            </w:r>
          </w:p>
        </w:tc>
        <w:tc>
          <w:tcPr>
            <w:tcW w:w="1870" w:type="dxa"/>
          </w:tcPr>
          <w:p w14:paraId="494538EB" w14:textId="77777777" w:rsidR="00AE5240" w:rsidRPr="00493682" w:rsidRDefault="00AE5240" w:rsidP="002D492F">
            <w:pPr>
              <w:jc w:val="both"/>
              <w:rPr>
                <w:b/>
                <w:bCs/>
              </w:rPr>
            </w:pPr>
            <w:r w:rsidRPr="00493682">
              <w:rPr>
                <w:b/>
                <w:bCs/>
              </w:rPr>
              <w:t>Performance Rating</w:t>
            </w:r>
          </w:p>
        </w:tc>
        <w:tc>
          <w:tcPr>
            <w:tcW w:w="1870" w:type="dxa"/>
          </w:tcPr>
          <w:p w14:paraId="7FA57DBD" w14:textId="77777777" w:rsidR="00AE5240" w:rsidRPr="00493682" w:rsidRDefault="00AE5240" w:rsidP="002D492F">
            <w:pPr>
              <w:jc w:val="both"/>
              <w:rPr>
                <w:b/>
                <w:bCs/>
              </w:rPr>
            </w:pPr>
            <w:r w:rsidRPr="00493682">
              <w:rPr>
                <w:b/>
                <w:bCs/>
              </w:rPr>
              <w:t>Strategic Area Dash board</w:t>
            </w:r>
          </w:p>
        </w:tc>
      </w:tr>
      <w:tr w:rsidR="00AE5240" w:rsidRPr="00493682" w14:paraId="65991F1A" w14:textId="77777777" w:rsidTr="00AE5240">
        <w:tc>
          <w:tcPr>
            <w:tcW w:w="1870" w:type="dxa"/>
            <w:vMerge w:val="restart"/>
          </w:tcPr>
          <w:p w14:paraId="42085C50" w14:textId="77777777" w:rsidR="00AE5240" w:rsidRPr="00493682" w:rsidRDefault="00AE5240" w:rsidP="002D492F">
            <w:pPr>
              <w:jc w:val="both"/>
              <w:rPr>
                <w:bCs/>
              </w:rPr>
            </w:pPr>
            <w:r>
              <w:rPr>
                <w:bCs/>
                <w:lang w:val="en-ZA"/>
              </w:rPr>
              <w:t xml:space="preserve">1. </w:t>
            </w:r>
            <w:r w:rsidRPr="00493682">
              <w:rPr>
                <w:bCs/>
                <w:lang w:val="en-ZA"/>
              </w:rPr>
              <w:t>Agricultural productivity and production</w:t>
            </w:r>
          </w:p>
        </w:tc>
        <w:tc>
          <w:tcPr>
            <w:tcW w:w="1870" w:type="dxa"/>
          </w:tcPr>
          <w:p w14:paraId="55CA5136" w14:textId="77777777" w:rsidR="00AE5240" w:rsidRPr="00493682" w:rsidRDefault="00AE5240" w:rsidP="002D492F">
            <w:pPr>
              <w:jc w:val="both"/>
              <w:rPr>
                <w:bCs/>
              </w:rPr>
            </w:pPr>
            <w:r w:rsidRPr="00493682">
              <w:rPr>
                <w:bCs/>
              </w:rPr>
              <w:t>5.1.1 Double agricultural total factor productivity</w:t>
            </w:r>
          </w:p>
        </w:tc>
        <w:tc>
          <w:tcPr>
            <w:tcW w:w="1870" w:type="dxa"/>
          </w:tcPr>
          <w:p w14:paraId="4D9A70E3" w14:textId="77777777" w:rsidR="00AE5240" w:rsidRPr="00493682" w:rsidRDefault="00AE5240" w:rsidP="002D492F">
            <w:pPr>
              <w:jc w:val="both"/>
              <w:rPr>
                <w:bCs/>
              </w:rPr>
            </w:pPr>
            <w:r w:rsidRPr="00493682">
              <w:rPr>
                <w:bCs/>
              </w:rPr>
              <w:t>Total factor productivity</w:t>
            </w:r>
          </w:p>
        </w:tc>
        <w:tc>
          <w:tcPr>
            <w:tcW w:w="1870" w:type="dxa"/>
            <w:shd w:val="clear" w:color="auto" w:fill="9CC2E5" w:themeFill="accent1" w:themeFillTint="99"/>
          </w:tcPr>
          <w:p w14:paraId="38E9A05D" w14:textId="77777777" w:rsidR="00AE5240" w:rsidRPr="00493682" w:rsidRDefault="00AE5240" w:rsidP="002D492F">
            <w:pPr>
              <w:jc w:val="both"/>
              <w:rPr>
                <w:bCs/>
              </w:rPr>
            </w:pPr>
            <w:r w:rsidRPr="00493682">
              <w:rPr>
                <w:bCs/>
              </w:rPr>
              <w:t>432%</w:t>
            </w:r>
          </w:p>
        </w:tc>
        <w:tc>
          <w:tcPr>
            <w:tcW w:w="1870" w:type="dxa"/>
            <w:vMerge w:val="restart"/>
            <w:shd w:val="clear" w:color="auto" w:fill="A8D08D" w:themeFill="accent6" w:themeFillTint="99"/>
          </w:tcPr>
          <w:p w14:paraId="75B9D8D6" w14:textId="77777777" w:rsidR="00AE5240" w:rsidRPr="00493682" w:rsidRDefault="00AE5240" w:rsidP="002D492F">
            <w:pPr>
              <w:jc w:val="both"/>
              <w:rPr>
                <w:bCs/>
              </w:rPr>
            </w:pPr>
          </w:p>
          <w:p w14:paraId="75C08DC3" w14:textId="77777777" w:rsidR="00AE5240" w:rsidRPr="00493682" w:rsidRDefault="00AE5240" w:rsidP="002D492F">
            <w:pPr>
              <w:jc w:val="both"/>
            </w:pPr>
          </w:p>
          <w:p w14:paraId="770B7423" w14:textId="77777777" w:rsidR="00AE5240" w:rsidRPr="00493682" w:rsidRDefault="00AE5240" w:rsidP="002D492F">
            <w:pPr>
              <w:jc w:val="both"/>
            </w:pPr>
          </w:p>
          <w:p w14:paraId="0D735E20" w14:textId="77777777" w:rsidR="00AE5240" w:rsidRPr="00493682" w:rsidRDefault="00AE5240" w:rsidP="002D492F">
            <w:pPr>
              <w:jc w:val="both"/>
            </w:pPr>
          </w:p>
          <w:p w14:paraId="1DEEAB66" w14:textId="77777777" w:rsidR="00AE5240" w:rsidRPr="00493682" w:rsidRDefault="00AE5240" w:rsidP="002D492F">
            <w:pPr>
              <w:jc w:val="both"/>
            </w:pPr>
          </w:p>
          <w:p w14:paraId="68321D40" w14:textId="77777777" w:rsidR="00AE5240" w:rsidRPr="00493682" w:rsidRDefault="00AE5240" w:rsidP="002D492F">
            <w:pPr>
              <w:jc w:val="both"/>
            </w:pPr>
            <w:r w:rsidRPr="00493682">
              <w:t>266%</w:t>
            </w:r>
          </w:p>
        </w:tc>
      </w:tr>
      <w:tr w:rsidR="00AE5240" w:rsidRPr="00493682" w14:paraId="5186542D" w14:textId="77777777" w:rsidTr="00AE5240">
        <w:tc>
          <w:tcPr>
            <w:tcW w:w="1870" w:type="dxa"/>
            <w:vMerge/>
          </w:tcPr>
          <w:p w14:paraId="3E4B1624" w14:textId="77777777" w:rsidR="00AE5240" w:rsidRPr="00493682" w:rsidRDefault="00AE5240" w:rsidP="002D492F">
            <w:pPr>
              <w:jc w:val="both"/>
              <w:rPr>
                <w:bCs/>
              </w:rPr>
            </w:pPr>
          </w:p>
        </w:tc>
        <w:tc>
          <w:tcPr>
            <w:tcW w:w="1870" w:type="dxa"/>
          </w:tcPr>
          <w:p w14:paraId="619D39EB" w14:textId="77777777" w:rsidR="00AE5240" w:rsidRPr="00493682" w:rsidRDefault="00AE5240" w:rsidP="002D492F">
            <w:pPr>
              <w:jc w:val="both"/>
              <w:rPr>
                <w:bCs/>
              </w:rPr>
            </w:pPr>
            <w:r w:rsidRPr="00493682">
              <w:t>5.1.2 At least 10% of small-scale farmers graduate into small-scale commercial farming and those graduating at least 30% should be women.</w:t>
            </w:r>
          </w:p>
        </w:tc>
        <w:tc>
          <w:tcPr>
            <w:tcW w:w="1870" w:type="dxa"/>
          </w:tcPr>
          <w:p w14:paraId="67C3DA37" w14:textId="77777777" w:rsidR="00AE5240" w:rsidRPr="00493682" w:rsidRDefault="00AE5240" w:rsidP="002D492F">
            <w:pPr>
              <w:jc w:val="both"/>
              <w:rPr>
                <w:bCs/>
              </w:rPr>
            </w:pPr>
            <w:r w:rsidRPr="00493682">
              <w:rPr>
                <w:bCs/>
              </w:rPr>
              <w:t>% of small-scale farmers graduating into small-scale commercial farming by Sex</w:t>
            </w:r>
          </w:p>
        </w:tc>
        <w:tc>
          <w:tcPr>
            <w:tcW w:w="1870" w:type="dxa"/>
            <w:shd w:val="clear" w:color="auto" w:fill="9CC2E5" w:themeFill="accent1" w:themeFillTint="99"/>
          </w:tcPr>
          <w:p w14:paraId="5F9754C2" w14:textId="77777777" w:rsidR="00AE5240" w:rsidRPr="00493682" w:rsidRDefault="00AE5240" w:rsidP="002D492F">
            <w:pPr>
              <w:jc w:val="both"/>
              <w:rPr>
                <w:bCs/>
              </w:rPr>
            </w:pPr>
          </w:p>
          <w:p w14:paraId="4B9B7C14" w14:textId="77777777" w:rsidR="00AE5240" w:rsidRPr="00493682" w:rsidRDefault="00AE5240" w:rsidP="002D492F">
            <w:pPr>
              <w:jc w:val="both"/>
            </w:pPr>
          </w:p>
          <w:p w14:paraId="26F3F0CC" w14:textId="77777777" w:rsidR="00AE5240" w:rsidRPr="00493682" w:rsidRDefault="00AE5240" w:rsidP="002D492F">
            <w:pPr>
              <w:jc w:val="both"/>
            </w:pPr>
          </w:p>
          <w:p w14:paraId="77697A4D" w14:textId="77777777" w:rsidR="00AE5240" w:rsidRPr="00493682" w:rsidRDefault="00AE5240" w:rsidP="002D492F">
            <w:pPr>
              <w:jc w:val="both"/>
            </w:pPr>
          </w:p>
          <w:p w14:paraId="2485E505" w14:textId="77777777" w:rsidR="00AE5240" w:rsidRPr="00493682" w:rsidRDefault="00AE5240" w:rsidP="002D492F">
            <w:pPr>
              <w:jc w:val="both"/>
            </w:pPr>
            <w:r w:rsidRPr="00493682">
              <w:t>100%</w:t>
            </w:r>
          </w:p>
        </w:tc>
        <w:tc>
          <w:tcPr>
            <w:tcW w:w="1870" w:type="dxa"/>
            <w:vMerge/>
            <w:shd w:val="clear" w:color="auto" w:fill="A8D08D" w:themeFill="accent6" w:themeFillTint="99"/>
          </w:tcPr>
          <w:p w14:paraId="3FAFACD6" w14:textId="77777777" w:rsidR="00AE5240" w:rsidRPr="00493682" w:rsidRDefault="00AE5240" w:rsidP="002D492F">
            <w:pPr>
              <w:jc w:val="both"/>
              <w:rPr>
                <w:bCs/>
              </w:rPr>
            </w:pPr>
          </w:p>
        </w:tc>
      </w:tr>
    </w:tbl>
    <w:p w14:paraId="2958124C" w14:textId="77777777" w:rsidR="00AE5240" w:rsidRDefault="00AE5240" w:rsidP="002D492F">
      <w:pPr>
        <w:spacing w:line="360" w:lineRule="auto"/>
        <w:jc w:val="both"/>
        <w:rPr>
          <w:rFonts w:ascii="Times New Roman" w:eastAsia="Times New Roman" w:hAnsi="Times New Roman" w:cs="Times New Roman"/>
          <w:b/>
          <w:bCs/>
          <w:sz w:val="24"/>
          <w:szCs w:val="24"/>
          <w:lang w:val="en-ZA"/>
        </w:rPr>
      </w:pPr>
    </w:p>
    <w:p w14:paraId="169D07FE" w14:textId="77777777" w:rsidR="00CA06F6"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In an effort to double the agricultural productivity and incomes of small-scale food producers, particularly for women; Eswatini continuously trained small scale agricultural farmers in diverse agricultural practices and services, for instance in fish and mushroom farming. This has led to the significant improvement of 432% of the expected target. This has also contributed to the creation of opportunities for value addition and non-farm employment. To further improve farmers’ </w:t>
      </w:r>
      <w:r w:rsidRPr="00A8029D">
        <w:rPr>
          <w:rFonts w:ascii="Century Schoolbook" w:hAnsi="Century Schoolbook" w:cstheme="minorHAnsi"/>
          <w:sz w:val="24"/>
          <w:szCs w:val="24"/>
        </w:rPr>
        <w:lastRenderedPageBreak/>
        <w:t xml:space="preserve">productivity, government has put in place a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that provides farming inputs and tractor services at subsidized prices. In addition, the construction of earth dams has improved arable agricultural land in selected communities with prospects to double productivity. This has also enabled the shift from subsistence farming to small-scale commercial farming significantly at 100% of the expected target.</w:t>
      </w:r>
    </w:p>
    <w:p w14:paraId="32C2C02E" w14:textId="21485D4A" w:rsidR="00AE5240" w:rsidRPr="00A8029D"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 </w:t>
      </w:r>
    </w:p>
    <w:p w14:paraId="745384FE" w14:textId="77777777"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Nevertheless, the country still needs support in some issues such as the conditions provided by marketing entities are not favourable for farmers, link between farmers and markets needs to be strengthened, climate change is a constraint in agricultural production and the imports exceed exports in the agricultural sector.</w:t>
      </w:r>
    </w:p>
    <w:p w14:paraId="5ADE38F4" w14:textId="77777777" w:rsidR="00D73B19" w:rsidRPr="00A8029D" w:rsidRDefault="00D73B19" w:rsidP="002D492F">
      <w:pPr>
        <w:spacing w:after="0" w:line="360" w:lineRule="auto"/>
        <w:jc w:val="both"/>
        <w:rPr>
          <w:rFonts w:ascii="Century Schoolbook" w:hAnsi="Century Schoolbook" w:cstheme="minorHAnsi"/>
          <w:sz w:val="24"/>
          <w:szCs w:val="24"/>
        </w:rPr>
      </w:pPr>
    </w:p>
    <w:p w14:paraId="4321EDC6" w14:textId="77777777" w:rsidR="00AE5240" w:rsidRDefault="00AE5240" w:rsidP="002D492F">
      <w:pPr>
        <w:pStyle w:val="Heading2"/>
        <w:jc w:val="both"/>
        <w:rPr>
          <w:rFonts w:ascii="Century Schoolbook" w:hAnsi="Century Schoolbook"/>
          <w:b/>
          <w:sz w:val="24"/>
          <w:szCs w:val="24"/>
        </w:rPr>
      </w:pPr>
      <w:bookmarkStart w:id="57" w:name="_Toc30148582"/>
      <w:r w:rsidRPr="006B0DBF">
        <w:rPr>
          <w:rFonts w:ascii="Century Schoolbook" w:hAnsi="Century Schoolbook"/>
          <w:b/>
          <w:sz w:val="24"/>
          <w:szCs w:val="24"/>
        </w:rPr>
        <w:t>Goal 7: Environmentally Sustainable climate resilient economies and communities</w:t>
      </w:r>
      <w:bookmarkEnd w:id="57"/>
    </w:p>
    <w:p w14:paraId="6B91F450" w14:textId="77777777" w:rsidR="00D73B19" w:rsidRPr="00D73B19" w:rsidRDefault="00D73B19" w:rsidP="00D73B19"/>
    <w:tbl>
      <w:tblPr>
        <w:tblStyle w:val="TableGrid3"/>
        <w:tblW w:w="9377" w:type="dxa"/>
        <w:tblLook w:val="04A0" w:firstRow="1" w:lastRow="0" w:firstColumn="1" w:lastColumn="0" w:noHBand="0" w:noVBand="1"/>
      </w:tblPr>
      <w:tblGrid>
        <w:gridCol w:w="1874"/>
        <w:gridCol w:w="1874"/>
        <w:gridCol w:w="1874"/>
        <w:gridCol w:w="1874"/>
        <w:gridCol w:w="1881"/>
      </w:tblGrid>
      <w:tr w:rsidR="00AE5240" w:rsidRPr="00493682" w14:paraId="3A91B48C" w14:textId="77777777" w:rsidTr="00AE5240">
        <w:trPr>
          <w:trHeight w:val="587"/>
        </w:trPr>
        <w:tc>
          <w:tcPr>
            <w:tcW w:w="9377" w:type="dxa"/>
            <w:gridSpan w:val="5"/>
            <w:shd w:val="clear" w:color="auto" w:fill="9CC2E5" w:themeFill="accent1" w:themeFillTint="99"/>
          </w:tcPr>
          <w:p w14:paraId="5C86CDCA" w14:textId="280D663B" w:rsidR="00AE5240" w:rsidRPr="006B0DBF" w:rsidRDefault="00102B15" w:rsidP="006B0DBF">
            <w:pPr>
              <w:pStyle w:val="Caption"/>
              <w:keepNext/>
              <w:jc w:val="both"/>
              <w:rPr>
                <w:b/>
                <w:sz w:val="22"/>
                <w:szCs w:val="22"/>
              </w:rPr>
            </w:pPr>
            <w:bookmarkStart w:id="58" w:name="_Toc30145493"/>
            <w:r w:rsidRPr="006B0DBF">
              <w:rPr>
                <w:b/>
                <w:sz w:val="22"/>
                <w:szCs w:val="22"/>
              </w:rPr>
              <w:t xml:space="preserve">Table </w:t>
            </w:r>
            <w:r w:rsidRPr="006B0DBF">
              <w:rPr>
                <w:b/>
                <w:sz w:val="22"/>
                <w:szCs w:val="22"/>
              </w:rPr>
              <w:fldChar w:fldCharType="begin"/>
            </w:r>
            <w:r w:rsidRPr="006B0DBF">
              <w:rPr>
                <w:b/>
                <w:sz w:val="22"/>
                <w:szCs w:val="22"/>
              </w:rPr>
              <w:instrText xml:space="preserve"> SEQ Table \* ARABIC </w:instrText>
            </w:r>
            <w:r w:rsidRPr="006B0DBF">
              <w:rPr>
                <w:b/>
                <w:sz w:val="22"/>
                <w:szCs w:val="22"/>
              </w:rPr>
              <w:fldChar w:fldCharType="separate"/>
            </w:r>
            <w:r w:rsidR="00CA06F6">
              <w:rPr>
                <w:b/>
                <w:noProof/>
                <w:sz w:val="22"/>
                <w:szCs w:val="22"/>
              </w:rPr>
              <w:t>6</w:t>
            </w:r>
            <w:r w:rsidRPr="006B0DBF">
              <w:rPr>
                <w:b/>
                <w:sz w:val="22"/>
                <w:szCs w:val="22"/>
              </w:rPr>
              <w:fldChar w:fldCharType="end"/>
            </w:r>
            <w:r w:rsidRPr="006B0DBF">
              <w:rPr>
                <w:b/>
                <w:sz w:val="22"/>
                <w:szCs w:val="22"/>
              </w:rPr>
              <w:t xml:space="preserve">: </w:t>
            </w:r>
            <w:r w:rsidR="00AE5240" w:rsidRPr="006B0DBF">
              <w:rPr>
                <w:b/>
                <w:bCs/>
                <w:sz w:val="22"/>
                <w:szCs w:val="22"/>
                <w:lang w:val="en-GB"/>
              </w:rPr>
              <w:t>Goal 7</w:t>
            </w:r>
            <w:r w:rsidRPr="006B0DBF">
              <w:rPr>
                <w:b/>
                <w:bCs/>
                <w:sz w:val="22"/>
                <w:szCs w:val="22"/>
                <w:lang w:val="en-GB"/>
              </w:rPr>
              <w:t xml:space="preserve">- </w:t>
            </w:r>
            <w:r w:rsidR="00AE5240" w:rsidRPr="006B0DBF">
              <w:rPr>
                <w:b/>
                <w:bCs/>
                <w:sz w:val="22"/>
                <w:szCs w:val="22"/>
                <w:lang w:val="en-GB"/>
              </w:rPr>
              <w:t xml:space="preserve"> Environmentally Sustainable climate resilient economies and communities</w:t>
            </w:r>
            <w:bookmarkEnd w:id="58"/>
          </w:p>
        </w:tc>
      </w:tr>
      <w:tr w:rsidR="00AE5240" w:rsidRPr="00493682" w14:paraId="64F8A87D" w14:textId="77777777" w:rsidTr="00AE5240">
        <w:trPr>
          <w:trHeight w:val="884"/>
        </w:trPr>
        <w:tc>
          <w:tcPr>
            <w:tcW w:w="1874" w:type="dxa"/>
          </w:tcPr>
          <w:p w14:paraId="02C8237F" w14:textId="77777777" w:rsidR="00AE5240" w:rsidRPr="00493682" w:rsidRDefault="00AE5240" w:rsidP="002D492F">
            <w:pPr>
              <w:jc w:val="both"/>
            </w:pPr>
            <w:r w:rsidRPr="00493682">
              <w:rPr>
                <w:b/>
                <w:bCs/>
              </w:rPr>
              <w:t xml:space="preserve">Strategic Priority </w:t>
            </w:r>
          </w:p>
          <w:p w14:paraId="5306814C" w14:textId="77777777" w:rsidR="00AE5240" w:rsidRPr="00493682" w:rsidRDefault="00AE5240" w:rsidP="002D492F">
            <w:pPr>
              <w:jc w:val="both"/>
              <w:rPr>
                <w:b/>
                <w:bCs/>
                <w:lang w:val="en-GB"/>
              </w:rPr>
            </w:pPr>
          </w:p>
        </w:tc>
        <w:tc>
          <w:tcPr>
            <w:tcW w:w="1874" w:type="dxa"/>
          </w:tcPr>
          <w:p w14:paraId="3B9B295D" w14:textId="77777777" w:rsidR="00AE5240" w:rsidRPr="00493682" w:rsidRDefault="00AE5240" w:rsidP="002D492F">
            <w:pPr>
              <w:jc w:val="both"/>
              <w:rPr>
                <w:b/>
              </w:rPr>
            </w:pPr>
            <w:r w:rsidRPr="00493682">
              <w:rPr>
                <w:b/>
              </w:rPr>
              <w:t>Target</w:t>
            </w:r>
          </w:p>
          <w:p w14:paraId="4A8E9CB7" w14:textId="77777777" w:rsidR="00AE5240" w:rsidRPr="00493682" w:rsidRDefault="00AE5240" w:rsidP="002D492F">
            <w:pPr>
              <w:jc w:val="both"/>
              <w:rPr>
                <w:b/>
                <w:bCs/>
                <w:lang w:val="en-GB"/>
              </w:rPr>
            </w:pPr>
          </w:p>
        </w:tc>
        <w:tc>
          <w:tcPr>
            <w:tcW w:w="1874" w:type="dxa"/>
          </w:tcPr>
          <w:p w14:paraId="5C1F00B4" w14:textId="77777777" w:rsidR="00AE5240" w:rsidRPr="00493682" w:rsidRDefault="00AE5240" w:rsidP="002D492F">
            <w:pPr>
              <w:jc w:val="both"/>
            </w:pPr>
            <w:r w:rsidRPr="00493682">
              <w:rPr>
                <w:b/>
                <w:bCs/>
              </w:rPr>
              <w:t xml:space="preserve">Indicator </w:t>
            </w:r>
          </w:p>
          <w:p w14:paraId="2C6AECA2" w14:textId="77777777" w:rsidR="00AE5240" w:rsidRPr="00493682" w:rsidRDefault="00AE5240" w:rsidP="002D492F">
            <w:pPr>
              <w:jc w:val="both"/>
              <w:rPr>
                <w:b/>
                <w:bCs/>
                <w:lang w:val="en-GB"/>
              </w:rPr>
            </w:pPr>
          </w:p>
        </w:tc>
        <w:tc>
          <w:tcPr>
            <w:tcW w:w="1874" w:type="dxa"/>
          </w:tcPr>
          <w:p w14:paraId="1D04C444" w14:textId="77777777" w:rsidR="00AE5240" w:rsidRPr="00493682" w:rsidRDefault="00AE5240" w:rsidP="002D492F">
            <w:pPr>
              <w:jc w:val="both"/>
              <w:rPr>
                <w:b/>
                <w:bCs/>
                <w:lang w:val="en-GB"/>
              </w:rPr>
            </w:pPr>
            <w:r w:rsidRPr="00493682">
              <w:rPr>
                <w:b/>
              </w:rPr>
              <w:t>Performance Rating</w:t>
            </w:r>
          </w:p>
        </w:tc>
        <w:tc>
          <w:tcPr>
            <w:tcW w:w="1877" w:type="dxa"/>
          </w:tcPr>
          <w:p w14:paraId="5AEA2E22" w14:textId="77777777" w:rsidR="00AE5240" w:rsidRPr="00493682" w:rsidRDefault="00AE5240" w:rsidP="002D492F">
            <w:pPr>
              <w:jc w:val="both"/>
              <w:rPr>
                <w:b/>
                <w:bCs/>
                <w:lang w:val="en-GB"/>
              </w:rPr>
            </w:pPr>
            <w:r w:rsidRPr="00493682">
              <w:rPr>
                <w:b/>
              </w:rPr>
              <w:t>Priority Area Dashboard</w:t>
            </w:r>
          </w:p>
        </w:tc>
      </w:tr>
      <w:tr w:rsidR="00AE5240" w:rsidRPr="00493682" w14:paraId="51BA96F4" w14:textId="77777777" w:rsidTr="006B0DBF">
        <w:trPr>
          <w:trHeight w:val="481"/>
        </w:trPr>
        <w:tc>
          <w:tcPr>
            <w:tcW w:w="1874" w:type="dxa"/>
            <w:vMerge w:val="restart"/>
          </w:tcPr>
          <w:p w14:paraId="3264B0F5" w14:textId="77777777" w:rsidR="00AE5240" w:rsidRPr="00493682" w:rsidRDefault="00AE5240" w:rsidP="002D492F">
            <w:pPr>
              <w:jc w:val="both"/>
              <w:rPr>
                <w:bCs/>
                <w:lang w:val="en-GB"/>
              </w:rPr>
            </w:pPr>
            <w:r w:rsidRPr="00493682">
              <w:rPr>
                <w:bCs/>
                <w:lang w:val="en-GB"/>
              </w:rPr>
              <w:t>1. Bio-diversity, conservation and sustainable natural management.</w:t>
            </w:r>
          </w:p>
        </w:tc>
        <w:tc>
          <w:tcPr>
            <w:tcW w:w="1874" w:type="dxa"/>
          </w:tcPr>
          <w:p w14:paraId="5BE56FE8" w14:textId="77777777" w:rsidR="00AE5240" w:rsidRPr="00493682" w:rsidRDefault="00AE5240" w:rsidP="002D492F">
            <w:pPr>
              <w:jc w:val="both"/>
              <w:rPr>
                <w:bCs/>
                <w:lang w:val="en-GB"/>
              </w:rPr>
            </w:pPr>
            <w:r w:rsidRPr="00493682">
              <w:rPr>
                <w:bCs/>
                <w:lang w:val="en-GB"/>
              </w:rPr>
              <w:t>7.1.1 At least 30% of agricultural land is placed under sustainable land management practice.</w:t>
            </w:r>
          </w:p>
        </w:tc>
        <w:tc>
          <w:tcPr>
            <w:tcW w:w="1874" w:type="dxa"/>
          </w:tcPr>
          <w:p w14:paraId="0C030D5F" w14:textId="77777777" w:rsidR="00AE5240" w:rsidRPr="00493682" w:rsidRDefault="00AE5240" w:rsidP="002D492F">
            <w:pPr>
              <w:jc w:val="both"/>
              <w:rPr>
                <w:b/>
                <w:bCs/>
                <w:lang w:val="en-GB"/>
              </w:rPr>
            </w:pPr>
          </w:p>
          <w:p w14:paraId="6C24B32D" w14:textId="77777777" w:rsidR="00AE5240" w:rsidRPr="00493682" w:rsidRDefault="00AE5240" w:rsidP="002D492F">
            <w:pPr>
              <w:jc w:val="both"/>
              <w:rPr>
                <w:lang w:val="en-GB"/>
              </w:rPr>
            </w:pPr>
            <w:r w:rsidRPr="00493682">
              <w:rPr>
                <w:lang w:val="en-GB"/>
              </w:rPr>
              <w:t>% of agricultural land placed under sustainable land management practice.</w:t>
            </w:r>
          </w:p>
        </w:tc>
        <w:tc>
          <w:tcPr>
            <w:tcW w:w="1874" w:type="dxa"/>
            <w:shd w:val="clear" w:color="auto" w:fill="9CC2E5" w:themeFill="accent1" w:themeFillTint="99"/>
          </w:tcPr>
          <w:p w14:paraId="56FAB1FE" w14:textId="77777777" w:rsidR="00AE5240" w:rsidRPr="00493682" w:rsidRDefault="00AE5240" w:rsidP="002D492F">
            <w:pPr>
              <w:jc w:val="both"/>
              <w:rPr>
                <w:b/>
                <w:bCs/>
                <w:lang w:val="en-GB"/>
              </w:rPr>
            </w:pPr>
          </w:p>
          <w:p w14:paraId="6A8B45CC" w14:textId="77777777" w:rsidR="00AE5240" w:rsidRPr="00493682" w:rsidRDefault="00AE5240" w:rsidP="002D492F">
            <w:pPr>
              <w:jc w:val="both"/>
              <w:rPr>
                <w:lang w:val="en-GB"/>
              </w:rPr>
            </w:pPr>
          </w:p>
          <w:p w14:paraId="7C018BDB" w14:textId="66D56012" w:rsidR="00AE5240" w:rsidRPr="00493682" w:rsidRDefault="006B0DBF" w:rsidP="002D492F">
            <w:pPr>
              <w:jc w:val="both"/>
              <w:rPr>
                <w:lang w:val="en-GB"/>
              </w:rPr>
            </w:pPr>
            <w:r>
              <w:rPr>
                <w:lang w:val="en-GB"/>
              </w:rPr>
              <w:t>24%</w:t>
            </w:r>
          </w:p>
        </w:tc>
        <w:tc>
          <w:tcPr>
            <w:tcW w:w="1877" w:type="dxa"/>
            <w:vMerge w:val="restart"/>
            <w:shd w:val="clear" w:color="auto" w:fill="ED7D31" w:themeFill="accent2"/>
          </w:tcPr>
          <w:p w14:paraId="625F4E36" w14:textId="77777777" w:rsidR="00AE5240" w:rsidRPr="00493682" w:rsidRDefault="00AE5240" w:rsidP="002D492F">
            <w:pPr>
              <w:jc w:val="both"/>
              <w:rPr>
                <w:b/>
                <w:bCs/>
                <w:lang w:val="en-GB"/>
              </w:rPr>
            </w:pPr>
          </w:p>
          <w:p w14:paraId="7D485EFB" w14:textId="77777777" w:rsidR="00AE5240" w:rsidRPr="00493682" w:rsidRDefault="00AE5240" w:rsidP="002D492F">
            <w:pPr>
              <w:jc w:val="both"/>
              <w:rPr>
                <w:lang w:val="en-GB"/>
              </w:rPr>
            </w:pPr>
          </w:p>
          <w:p w14:paraId="5C70BC91" w14:textId="77777777" w:rsidR="00AE5240" w:rsidRPr="00493682" w:rsidRDefault="00AE5240" w:rsidP="002D492F">
            <w:pPr>
              <w:jc w:val="both"/>
              <w:rPr>
                <w:lang w:val="en-GB"/>
              </w:rPr>
            </w:pPr>
          </w:p>
          <w:p w14:paraId="6BFEEA67" w14:textId="77777777" w:rsidR="00AE5240" w:rsidRPr="00493682" w:rsidRDefault="00AE5240" w:rsidP="002D492F">
            <w:pPr>
              <w:jc w:val="both"/>
              <w:rPr>
                <w:lang w:val="en-GB"/>
              </w:rPr>
            </w:pPr>
          </w:p>
          <w:p w14:paraId="2D73688E" w14:textId="77777777" w:rsidR="00AE5240" w:rsidRPr="00493682" w:rsidRDefault="00AE5240" w:rsidP="002D492F">
            <w:pPr>
              <w:jc w:val="both"/>
              <w:rPr>
                <w:lang w:val="en-GB"/>
              </w:rPr>
            </w:pPr>
          </w:p>
          <w:p w14:paraId="3F7EE23B" w14:textId="77777777" w:rsidR="00AE5240" w:rsidRPr="00493682" w:rsidRDefault="00AE5240" w:rsidP="002D492F">
            <w:pPr>
              <w:jc w:val="both"/>
              <w:rPr>
                <w:lang w:val="en-GB"/>
              </w:rPr>
            </w:pPr>
          </w:p>
          <w:p w14:paraId="01B9D8B0" w14:textId="615E50F9" w:rsidR="00AE5240" w:rsidRPr="00493682" w:rsidRDefault="00AE5240" w:rsidP="002D492F">
            <w:pPr>
              <w:jc w:val="both"/>
              <w:rPr>
                <w:lang w:val="en-GB"/>
              </w:rPr>
            </w:pPr>
            <w:r w:rsidRPr="00493682">
              <w:rPr>
                <w:lang w:val="en-GB"/>
              </w:rPr>
              <w:t xml:space="preserve">         </w:t>
            </w:r>
            <w:r w:rsidR="006B0DBF">
              <w:rPr>
                <w:lang w:val="en-GB"/>
              </w:rPr>
              <w:t>32</w:t>
            </w:r>
            <w:r w:rsidRPr="00493682">
              <w:rPr>
                <w:lang w:val="en-GB"/>
              </w:rPr>
              <w:t>%</w:t>
            </w:r>
          </w:p>
        </w:tc>
      </w:tr>
      <w:tr w:rsidR="00AE5240" w:rsidRPr="00493682" w14:paraId="0C38385A" w14:textId="77777777" w:rsidTr="006B0DBF">
        <w:trPr>
          <w:trHeight w:val="2239"/>
        </w:trPr>
        <w:tc>
          <w:tcPr>
            <w:tcW w:w="1874" w:type="dxa"/>
            <w:vMerge/>
          </w:tcPr>
          <w:p w14:paraId="7E3DDF43" w14:textId="77777777" w:rsidR="00AE5240" w:rsidRPr="00493682" w:rsidRDefault="00AE5240" w:rsidP="002D492F">
            <w:pPr>
              <w:jc w:val="both"/>
              <w:rPr>
                <w:b/>
                <w:bCs/>
                <w:lang w:val="en-GB"/>
              </w:rPr>
            </w:pPr>
          </w:p>
        </w:tc>
        <w:tc>
          <w:tcPr>
            <w:tcW w:w="1874" w:type="dxa"/>
          </w:tcPr>
          <w:p w14:paraId="26AB0F44" w14:textId="77777777" w:rsidR="00AE5240" w:rsidRPr="00493682" w:rsidRDefault="00AE5240" w:rsidP="002D492F">
            <w:pPr>
              <w:jc w:val="both"/>
              <w:rPr>
                <w:bCs/>
                <w:lang w:val="en-GB"/>
              </w:rPr>
            </w:pPr>
            <w:r w:rsidRPr="00493682">
              <w:rPr>
                <w:bCs/>
                <w:lang w:val="en-GB"/>
              </w:rPr>
              <w:t xml:space="preserve">7.1.1 At least 17% of terrestrial and inland water and 10% of coastal and marine areas are preserved. </w:t>
            </w:r>
          </w:p>
        </w:tc>
        <w:tc>
          <w:tcPr>
            <w:tcW w:w="1874" w:type="dxa"/>
          </w:tcPr>
          <w:p w14:paraId="0B757C59" w14:textId="77777777" w:rsidR="00AE5240" w:rsidRPr="00493682" w:rsidRDefault="00AE5240" w:rsidP="002D492F">
            <w:pPr>
              <w:jc w:val="both"/>
              <w:rPr>
                <w:bCs/>
                <w:lang w:val="en-GB"/>
              </w:rPr>
            </w:pPr>
            <w:r w:rsidRPr="00493682">
              <w:rPr>
                <w:bCs/>
                <w:lang w:val="en-GB"/>
              </w:rPr>
              <w:t>a) % of terrestrial and inland water areas preserved.</w:t>
            </w:r>
          </w:p>
        </w:tc>
        <w:tc>
          <w:tcPr>
            <w:tcW w:w="1874" w:type="dxa"/>
            <w:shd w:val="clear" w:color="auto" w:fill="9CC2E5" w:themeFill="accent1" w:themeFillTint="99"/>
          </w:tcPr>
          <w:p w14:paraId="3530113D" w14:textId="77777777" w:rsidR="00AE5240" w:rsidRPr="00493682" w:rsidRDefault="00AE5240" w:rsidP="002D492F">
            <w:pPr>
              <w:jc w:val="both"/>
              <w:rPr>
                <w:b/>
                <w:bCs/>
                <w:lang w:val="en-GB"/>
              </w:rPr>
            </w:pPr>
          </w:p>
          <w:p w14:paraId="10121FC3" w14:textId="77777777" w:rsidR="00AE5240" w:rsidRPr="00493682" w:rsidRDefault="00AE5240" w:rsidP="002D492F">
            <w:pPr>
              <w:jc w:val="both"/>
              <w:rPr>
                <w:lang w:val="en-GB"/>
              </w:rPr>
            </w:pPr>
          </w:p>
          <w:p w14:paraId="22594413" w14:textId="77777777" w:rsidR="00AE5240" w:rsidRPr="00493682" w:rsidRDefault="00AE5240" w:rsidP="002D492F">
            <w:pPr>
              <w:jc w:val="both"/>
              <w:rPr>
                <w:lang w:val="en-GB"/>
              </w:rPr>
            </w:pPr>
          </w:p>
          <w:p w14:paraId="55954446" w14:textId="6A7910AF" w:rsidR="00AE5240" w:rsidRPr="00493682" w:rsidRDefault="006B0DBF" w:rsidP="002D492F">
            <w:pPr>
              <w:jc w:val="both"/>
              <w:rPr>
                <w:lang w:val="en-GB"/>
              </w:rPr>
            </w:pPr>
            <w:r>
              <w:rPr>
                <w:lang w:val="en-GB"/>
              </w:rPr>
              <w:t>40</w:t>
            </w:r>
            <w:r w:rsidR="00AE5240" w:rsidRPr="00493682">
              <w:rPr>
                <w:lang w:val="en-GB"/>
              </w:rPr>
              <w:t>%</w:t>
            </w:r>
          </w:p>
        </w:tc>
        <w:tc>
          <w:tcPr>
            <w:tcW w:w="1877" w:type="dxa"/>
            <w:vMerge/>
            <w:shd w:val="clear" w:color="auto" w:fill="ED7D31" w:themeFill="accent2"/>
          </w:tcPr>
          <w:p w14:paraId="5A69142F" w14:textId="77777777" w:rsidR="00AE5240" w:rsidRPr="00493682" w:rsidRDefault="00AE5240" w:rsidP="002D492F">
            <w:pPr>
              <w:jc w:val="both"/>
              <w:rPr>
                <w:b/>
                <w:bCs/>
                <w:lang w:val="en-GB"/>
              </w:rPr>
            </w:pPr>
          </w:p>
        </w:tc>
      </w:tr>
    </w:tbl>
    <w:p w14:paraId="63D69009" w14:textId="77777777" w:rsidR="00AE5240" w:rsidRPr="008950AC" w:rsidRDefault="00AE5240" w:rsidP="002D492F">
      <w:pPr>
        <w:spacing w:line="360" w:lineRule="auto"/>
        <w:jc w:val="both"/>
        <w:rPr>
          <w:rFonts w:ascii="Times New Roman" w:eastAsia="Times New Roman" w:hAnsi="Times New Roman" w:cs="Times New Roman"/>
          <w:b/>
          <w:bCs/>
          <w:sz w:val="24"/>
          <w:szCs w:val="24"/>
          <w:lang w:val="en-GB"/>
        </w:rPr>
      </w:pPr>
    </w:p>
    <w:p w14:paraId="3960A414" w14:textId="70956F2A"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country’s performance on agricultural land that is placed under sustainable land and manageme</w:t>
      </w:r>
      <w:r w:rsidR="006B0DBF">
        <w:rPr>
          <w:rFonts w:ascii="Century Schoolbook" w:hAnsi="Century Schoolbook" w:cstheme="minorHAnsi"/>
          <w:sz w:val="24"/>
          <w:szCs w:val="24"/>
        </w:rPr>
        <w:t>nt practice is at 24</w:t>
      </w:r>
      <w:r w:rsidRPr="00A8029D">
        <w:rPr>
          <w:rFonts w:ascii="Century Schoolbook" w:hAnsi="Century Schoolbook" w:cstheme="minorHAnsi"/>
          <w:sz w:val="24"/>
          <w:szCs w:val="24"/>
        </w:rPr>
        <w:t>%, while the performance of terrestrial and</w:t>
      </w:r>
      <w:r w:rsidR="006B0DBF">
        <w:rPr>
          <w:rFonts w:ascii="Century Schoolbook" w:hAnsi="Century Schoolbook" w:cstheme="minorHAnsi"/>
          <w:sz w:val="24"/>
          <w:szCs w:val="24"/>
        </w:rPr>
        <w:t xml:space="preserve"> </w:t>
      </w:r>
      <w:r w:rsidR="006B0DBF">
        <w:rPr>
          <w:rFonts w:ascii="Century Schoolbook" w:hAnsi="Century Schoolbook" w:cstheme="minorHAnsi"/>
          <w:sz w:val="24"/>
          <w:szCs w:val="24"/>
        </w:rPr>
        <w:lastRenderedPageBreak/>
        <w:t>inland water is rated at 40</w:t>
      </w:r>
      <w:r w:rsidRPr="00A8029D">
        <w:rPr>
          <w:rFonts w:ascii="Century Schoolbook" w:hAnsi="Century Schoolbook" w:cstheme="minorHAnsi"/>
          <w:sz w:val="24"/>
          <w:szCs w:val="24"/>
        </w:rPr>
        <w:t xml:space="preserve">%. This means that Eswatini way behind in terms of where it needs to be as an African member state. </w:t>
      </w:r>
    </w:p>
    <w:p w14:paraId="7150982C" w14:textId="77777777" w:rsidR="00CA06F6" w:rsidRPr="00A8029D" w:rsidRDefault="00CA06F6" w:rsidP="002D492F">
      <w:pPr>
        <w:spacing w:after="0" w:line="360" w:lineRule="auto"/>
        <w:jc w:val="both"/>
        <w:rPr>
          <w:rFonts w:ascii="Century Schoolbook" w:hAnsi="Century Schoolbook" w:cstheme="minorHAnsi"/>
          <w:sz w:val="24"/>
          <w:szCs w:val="24"/>
        </w:rPr>
      </w:pPr>
    </w:p>
    <w:p w14:paraId="4B8361F1" w14:textId="687FD81B" w:rsidR="00AE5240" w:rsidRPr="00A8029D"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Nonetheless, it is worth noting that Eswatini is </w:t>
      </w:r>
      <w:r w:rsidR="003D6B99" w:rsidRPr="00A8029D">
        <w:rPr>
          <w:rFonts w:ascii="Century Schoolbook" w:hAnsi="Century Schoolbook" w:cstheme="minorHAnsi"/>
          <w:sz w:val="24"/>
          <w:szCs w:val="24"/>
        </w:rPr>
        <w:t>landlocked</w:t>
      </w:r>
      <w:r w:rsidRPr="00A8029D">
        <w:rPr>
          <w:rFonts w:ascii="Century Schoolbook" w:hAnsi="Century Schoolbook" w:cstheme="minorHAnsi"/>
          <w:sz w:val="24"/>
          <w:szCs w:val="24"/>
        </w:rPr>
        <w:t xml:space="preserve"> country, but the preserving of terrestrial and inland water is on the rise. The proportion of important sites covered by protected areas is 4.1% while the proportion of land that is degraded over total land area stands at 30% of total surface area. Furthermore, the landmass of the country is covered with vast expanse of both cultivated and uncultivated forests. Forest cover includes natural forests of mostly wattle forests and commercial plantation forests. The forest area as a proportion of total land area in the country is on an increase from 586 136 hectares to 703363.2 hectares which is an improvement. This is due to the increase in big private companies who bought more farms e.g. Montigny and Shiselweni Forest.</w:t>
      </w:r>
    </w:p>
    <w:p w14:paraId="59569F51" w14:textId="77777777" w:rsidR="00D73B19"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The poor performance in this goal is as a results of some challenges faced by the sector which include no visible policing of forests, no flood lights in forests and national criteria and indicators for sustainable forest management (SFM) not yet developed.</w:t>
      </w:r>
    </w:p>
    <w:p w14:paraId="42D1C6EA" w14:textId="6B2AC2CF" w:rsidR="00AE5240" w:rsidRPr="00A8029D"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 </w:t>
      </w:r>
    </w:p>
    <w:p w14:paraId="04C8E4C4" w14:textId="77777777" w:rsidR="00AE5240" w:rsidRDefault="00AE5240" w:rsidP="002D492F">
      <w:pPr>
        <w:pStyle w:val="Heading2"/>
        <w:jc w:val="both"/>
        <w:rPr>
          <w:rFonts w:ascii="Century Schoolbook" w:hAnsi="Century Schoolbook"/>
          <w:b/>
          <w:sz w:val="24"/>
          <w:szCs w:val="24"/>
        </w:rPr>
      </w:pPr>
      <w:bookmarkStart w:id="59" w:name="_Toc30148583"/>
      <w:r w:rsidRPr="006B0DBF">
        <w:rPr>
          <w:rFonts w:ascii="Century Schoolbook" w:hAnsi="Century Schoolbook"/>
          <w:b/>
          <w:sz w:val="24"/>
          <w:szCs w:val="24"/>
        </w:rPr>
        <w:t>Goal 10: World Class Infrastructure criss-crosses Africa</w:t>
      </w:r>
      <w:bookmarkEnd w:id="59"/>
    </w:p>
    <w:p w14:paraId="3D733CE9" w14:textId="77777777" w:rsidR="00D73B19" w:rsidRPr="00D73B19" w:rsidRDefault="00D73B19" w:rsidP="00D73B19"/>
    <w:p w14:paraId="1C1CD635" w14:textId="5DF2BBEF"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A slight improvement has been achieved in increasing electricity generation and distribution in terms of the number of Mega Watts added into the national grid. This improvement puts the country’s performance at 43% of the expected target which is at least 50% by 2020. The country has a public investment </w:t>
      </w:r>
      <w:r w:rsidR="00514F3F">
        <w:rPr>
          <w:rFonts w:ascii="Century Schoolbook" w:hAnsi="Century Schoolbook" w:cstheme="minorHAnsi"/>
          <w:sz w:val="24"/>
          <w:szCs w:val="24"/>
        </w:rPr>
        <w:t>programme</w:t>
      </w:r>
      <w:r w:rsidRPr="00A8029D">
        <w:rPr>
          <w:rFonts w:ascii="Century Schoolbook" w:hAnsi="Century Schoolbook" w:cstheme="minorHAnsi"/>
          <w:sz w:val="24"/>
          <w:szCs w:val="24"/>
        </w:rPr>
        <w:t xml:space="preserve"> in place that addresses public policy issues across sectors in terms of infrastructure development needs. The current focus is on increasing the coverage of its strategic rail and road network and reinforcing participation in regional infrastructural development initiatives, such as the Regional Indicative Strategic Development Plan (SADC).</w:t>
      </w:r>
    </w:p>
    <w:p w14:paraId="08F48699" w14:textId="77777777" w:rsidR="00D73B19" w:rsidRPr="00A8029D" w:rsidRDefault="00D73B19" w:rsidP="002D492F">
      <w:pPr>
        <w:spacing w:after="0" w:line="360" w:lineRule="auto"/>
        <w:jc w:val="both"/>
        <w:rPr>
          <w:rFonts w:ascii="Century Schoolbook" w:hAnsi="Century Schoolbook" w:cstheme="minorHAnsi"/>
          <w:sz w:val="24"/>
          <w:szCs w:val="24"/>
        </w:rPr>
      </w:pPr>
    </w:p>
    <w:tbl>
      <w:tblPr>
        <w:tblStyle w:val="TableGrid4"/>
        <w:tblW w:w="0" w:type="auto"/>
        <w:tblLook w:val="04A0" w:firstRow="1" w:lastRow="0" w:firstColumn="1" w:lastColumn="0" w:noHBand="0" w:noVBand="1"/>
      </w:tblPr>
      <w:tblGrid>
        <w:gridCol w:w="2069"/>
        <w:gridCol w:w="1841"/>
        <w:gridCol w:w="1905"/>
        <w:gridCol w:w="1663"/>
        <w:gridCol w:w="1538"/>
      </w:tblGrid>
      <w:tr w:rsidR="00715705" w:rsidRPr="00493682" w14:paraId="74C03452" w14:textId="77777777" w:rsidTr="0002157D">
        <w:tc>
          <w:tcPr>
            <w:tcW w:w="9350" w:type="dxa"/>
            <w:gridSpan w:val="5"/>
            <w:shd w:val="clear" w:color="auto" w:fill="9CC2E5" w:themeFill="accent1" w:themeFillTint="99"/>
          </w:tcPr>
          <w:p w14:paraId="105700A3" w14:textId="77777777" w:rsidR="00715705" w:rsidRPr="006B0DBF" w:rsidRDefault="00715705" w:rsidP="0002157D">
            <w:pPr>
              <w:pStyle w:val="Caption"/>
              <w:keepNext/>
              <w:jc w:val="both"/>
              <w:rPr>
                <w:b/>
                <w:sz w:val="22"/>
                <w:szCs w:val="22"/>
              </w:rPr>
            </w:pPr>
            <w:bookmarkStart w:id="60" w:name="_Toc30145494"/>
            <w:r w:rsidRPr="006B0DBF">
              <w:rPr>
                <w:b/>
                <w:sz w:val="22"/>
                <w:szCs w:val="22"/>
              </w:rPr>
              <w:lastRenderedPageBreak/>
              <w:t xml:space="preserve">Table </w:t>
            </w:r>
            <w:r w:rsidRPr="006B0DBF">
              <w:rPr>
                <w:b/>
                <w:sz w:val="22"/>
                <w:szCs w:val="22"/>
              </w:rPr>
              <w:fldChar w:fldCharType="begin"/>
            </w:r>
            <w:r w:rsidRPr="006B0DBF">
              <w:rPr>
                <w:b/>
                <w:sz w:val="22"/>
                <w:szCs w:val="22"/>
              </w:rPr>
              <w:instrText xml:space="preserve"> SEQ Table \* ARABIC </w:instrText>
            </w:r>
            <w:r w:rsidRPr="006B0DBF">
              <w:rPr>
                <w:b/>
                <w:sz w:val="22"/>
                <w:szCs w:val="22"/>
              </w:rPr>
              <w:fldChar w:fldCharType="separate"/>
            </w:r>
            <w:r>
              <w:rPr>
                <w:b/>
                <w:noProof/>
                <w:sz w:val="22"/>
                <w:szCs w:val="22"/>
              </w:rPr>
              <w:t>7</w:t>
            </w:r>
            <w:r w:rsidRPr="006B0DBF">
              <w:rPr>
                <w:b/>
                <w:sz w:val="22"/>
                <w:szCs w:val="22"/>
              </w:rPr>
              <w:fldChar w:fldCharType="end"/>
            </w:r>
            <w:r w:rsidRPr="006B0DBF">
              <w:rPr>
                <w:b/>
                <w:sz w:val="22"/>
                <w:szCs w:val="22"/>
              </w:rPr>
              <w:t>: Goal 10- World Class Infrastructure criss-crosses Africa</w:t>
            </w:r>
            <w:bookmarkEnd w:id="60"/>
          </w:p>
        </w:tc>
      </w:tr>
      <w:tr w:rsidR="00715705" w:rsidRPr="00493682" w14:paraId="2C57B200" w14:textId="77777777" w:rsidTr="0002157D">
        <w:tc>
          <w:tcPr>
            <w:tcW w:w="2155" w:type="dxa"/>
          </w:tcPr>
          <w:p w14:paraId="0CA41618" w14:textId="77777777" w:rsidR="00715705" w:rsidRPr="00493682" w:rsidRDefault="00715705" w:rsidP="0002157D">
            <w:pPr>
              <w:jc w:val="both"/>
              <w:rPr>
                <w:b/>
                <w:bCs/>
                <w:lang w:val="en-GB"/>
              </w:rPr>
            </w:pPr>
            <w:r w:rsidRPr="00493682">
              <w:rPr>
                <w:b/>
                <w:bCs/>
                <w:lang w:val="en-GB"/>
              </w:rPr>
              <w:t>Strategic Priority</w:t>
            </w:r>
          </w:p>
        </w:tc>
        <w:tc>
          <w:tcPr>
            <w:tcW w:w="1890" w:type="dxa"/>
          </w:tcPr>
          <w:p w14:paraId="0DF04434" w14:textId="77777777" w:rsidR="00715705" w:rsidRPr="00493682" w:rsidRDefault="00715705" w:rsidP="0002157D">
            <w:pPr>
              <w:jc w:val="both"/>
              <w:rPr>
                <w:b/>
                <w:bCs/>
                <w:lang w:val="en-GB"/>
              </w:rPr>
            </w:pPr>
            <w:r w:rsidRPr="00493682">
              <w:rPr>
                <w:b/>
                <w:bCs/>
                <w:lang w:val="en-GB"/>
              </w:rPr>
              <w:t>Target</w:t>
            </w:r>
          </w:p>
        </w:tc>
        <w:tc>
          <w:tcPr>
            <w:tcW w:w="1980" w:type="dxa"/>
          </w:tcPr>
          <w:p w14:paraId="55753C2E" w14:textId="77777777" w:rsidR="00715705" w:rsidRPr="00493682" w:rsidRDefault="00715705" w:rsidP="0002157D">
            <w:pPr>
              <w:jc w:val="both"/>
              <w:rPr>
                <w:b/>
                <w:bCs/>
                <w:lang w:val="en-GB"/>
              </w:rPr>
            </w:pPr>
            <w:r w:rsidRPr="00493682">
              <w:rPr>
                <w:b/>
                <w:bCs/>
                <w:lang w:val="en-GB"/>
              </w:rPr>
              <w:t>Indicator</w:t>
            </w:r>
          </w:p>
        </w:tc>
        <w:tc>
          <w:tcPr>
            <w:tcW w:w="1710" w:type="dxa"/>
          </w:tcPr>
          <w:p w14:paraId="0D92A0E2" w14:textId="77777777" w:rsidR="00715705" w:rsidRPr="00493682" w:rsidRDefault="00715705" w:rsidP="0002157D">
            <w:pPr>
              <w:jc w:val="both"/>
              <w:rPr>
                <w:b/>
                <w:bCs/>
                <w:lang w:val="en-GB"/>
              </w:rPr>
            </w:pPr>
            <w:r w:rsidRPr="00493682">
              <w:rPr>
                <w:b/>
                <w:bCs/>
                <w:lang w:val="en-GB"/>
              </w:rPr>
              <w:t>Performance Rating</w:t>
            </w:r>
          </w:p>
        </w:tc>
        <w:tc>
          <w:tcPr>
            <w:tcW w:w="1615" w:type="dxa"/>
          </w:tcPr>
          <w:p w14:paraId="4D32AE5B" w14:textId="77777777" w:rsidR="00715705" w:rsidRPr="00493682" w:rsidRDefault="00715705" w:rsidP="0002157D">
            <w:pPr>
              <w:jc w:val="both"/>
              <w:rPr>
                <w:b/>
                <w:bCs/>
                <w:lang w:val="en-GB"/>
              </w:rPr>
            </w:pPr>
            <w:r w:rsidRPr="00493682">
              <w:rPr>
                <w:b/>
                <w:bCs/>
                <w:lang w:val="en-GB"/>
              </w:rPr>
              <w:t>Priority Area Dashboard</w:t>
            </w:r>
          </w:p>
        </w:tc>
      </w:tr>
      <w:tr w:rsidR="00715705" w:rsidRPr="00493682" w14:paraId="24CD6FA1" w14:textId="77777777" w:rsidTr="0002157D">
        <w:tc>
          <w:tcPr>
            <w:tcW w:w="2155" w:type="dxa"/>
            <w:vMerge w:val="restart"/>
          </w:tcPr>
          <w:p w14:paraId="3B5474C7" w14:textId="77777777" w:rsidR="00715705" w:rsidRPr="00493682" w:rsidRDefault="00715705" w:rsidP="0002157D">
            <w:pPr>
              <w:jc w:val="both"/>
              <w:rPr>
                <w:bCs/>
                <w:lang w:val="en-GB"/>
              </w:rPr>
            </w:pPr>
            <w:r>
              <w:rPr>
                <w:bCs/>
                <w:lang w:val="en-GB"/>
              </w:rPr>
              <w:t xml:space="preserve">1. </w:t>
            </w:r>
            <w:r w:rsidRPr="00493682">
              <w:rPr>
                <w:bCs/>
                <w:lang w:val="en-GB"/>
              </w:rPr>
              <w:t>Communications and Infrastructure Connectivity</w:t>
            </w:r>
          </w:p>
        </w:tc>
        <w:tc>
          <w:tcPr>
            <w:tcW w:w="1890" w:type="dxa"/>
          </w:tcPr>
          <w:p w14:paraId="3210DAC6" w14:textId="77777777" w:rsidR="00715705" w:rsidRPr="00493682" w:rsidRDefault="00715705" w:rsidP="0002157D">
            <w:pPr>
              <w:jc w:val="both"/>
              <w:rPr>
                <w:bCs/>
                <w:lang w:val="en-GB"/>
              </w:rPr>
            </w:pPr>
            <w:r w:rsidRPr="00493682">
              <w:rPr>
                <w:bCs/>
                <w:lang w:val="en-GB"/>
              </w:rPr>
              <w:t>10.1.1 At least national readiness for implementation of the trains</w:t>
            </w:r>
            <w:r>
              <w:rPr>
                <w:bCs/>
                <w:lang w:val="en-GB"/>
              </w:rPr>
              <w:t xml:space="preserve"> -</w:t>
            </w:r>
            <w:r w:rsidRPr="00493682">
              <w:rPr>
                <w:bCs/>
                <w:lang w:val="en-GB"/>
              </w:rPr>
              <w:t xml:space="preserve"> African Highway </w:t>
            </w:r>
            <w:r>
              <w:rPr>
                <w:bCs/>
                <w:lang w:val="en-GB"/>
              </w:rPr>
              <w:t>m</w:t>
            </w:r>
            <w:r w:rsidRPr="00493682">
              <w:rPr>
                <w:bCs/>
                <w:lang w:val="en-GB"/>
              </w:rPr>
              <w:t xml:space="preserve">issing link is </w:t>
            </w:r>
            <w:r>
              <w:rPr>
                <w:bCs/>
                <w:lang w:val="en-GB"/>
              </w:rPr>
              <w:t>a</w:t>
            </w:r>
            <w:r w:rsidRPr="00493682">
              <w:rPr>
                <w:bCs/>
                <w:lang w:val="en-GB"/>
              </w:rPr>
              <w:t>chieved.</w:t>
            </w:r>
          </w:p>
        </w:tc>
        <w:tc>
          <w:tcPr>
            <w:tcW w:w="1980" w:type="dxa"/>
          </w:tcPr>
          <w:p w14:paraId="4BA5A7A9" w14:textId="77777777" w:rsidR="00715705" w:rsidRPr="00493682" w:rsidRDefault="00715705" w:rsidP="0002157D">
            <w:pPr>
              <w:jc w:val="both"/>
              <w:rPr>
                <w:bCs/>
                <w:lang w:val="en-GB"/>
              </w:rPr>
            </w:pPr>
            <w:r w:rsidRPr="00493682">
              <w:t>% of the progress made on the implementation of Trans-African Highway Missing link</w:t>
            </w:r>
          </w:p>
        </w:tc>
        <w:tc>
          <w:tcPr>
            <w:tcW w:w="1710" w:type="dxa"/>
            <w:shd w:val="clear" w:color="auto" w:fill="9CC2E5" w:themeFill="accent1" w:themeFillTint="99"/>
          </w:tcPr>
          <w:p w14:paraId="2D1DCE0B" w14:textId="77777777" w:rsidR="00715705" w:rsidRPr="00493682" w:rsidRDefault="00715705" w:rsidP="0002157D">
            <w:pPr>
              <w:jc w:val="both"/>
              <w:rPr>
                <w:bCs/>
                <w:lang w:val="en-GB"/>
              </w:rPr>
            </w:pPr>
          </w:p>
          <w:p w14:paraId="6B76590E" w14:textId="77777777" w:rsidR="00715705" w:rsidRPr="00493682" w:rsidRDefault="00715705" w:rsidP="0002157D">
            <w:pPr>
              <w:jc w:val="both"/>
              <w:rPr>
                <w:lang w:val="en-GB"/>
              </w:rPr>
            </w:pPr>
          </w:p>
          <w:p w14:paraId="36435EDB" w14:textId="77777777" w:rsidR="00715705" w:rsidRPr="00493682" w:rsidRDefault="00715705" w:rsidP="0002157D">
            <w:pPr>
              <w:jc w:val="both"/>
              <w:rPr>
                <w:lang w:val="en-GB"/>
              </w:rPr>
            </w:pPr>
          </w:p>
          <w:p w14:paraId="519AB945" w14:textId="77777777" w:rsidR="00715705" w:rsidRPr="00493682" w:rsidRDefault="00715705" w:rsidP="0002157D">
            <w:pPr>
              <w:jc w:val="both"/>
              <w:rPr>
                <w:lang w:val="en-GB"/>
              </w:rPr>
            </w:pPr>
          </w:p>
          <w:p w14:paraId="37C2715F" w14:textId="77777777" w:rsidR="00715705" w:rsidRPr="00493682" w:rsidRDefault="00715705" w:rsidP="0002157D">
            <w:pPr>
              <w:jc w:val="both"/>
              <w:rPr>
                <w:lang w:val="en-GB"/>
              </w:rPr>
            </w:pPr>
            <w:r w:rsidRPr="00493682">
              <w:rPr>
                <w:lang w:val="en-GB"/>
              </w:rPr>
              <w:t>0%</w:t>
            </w:r>
          </w:p>
        </w:tc>
        <w:tc>
          <w:tcPr>
            <w:tcW w:w="1615" w:type="dxa"/>
            <w:vMerge w:val="restart"/>
            <w:shd w:val="clear" w:color="auto" w:fill="ED7D31" w:themeFill="accent2"/>
          </w:tcPr>
          <w:p w14:paraId="3984132B" w14:textId="77777777" w:rsidR="00715705" w:rsidRPr="00493682" w:rsidRDefault="00715705" w:rsidP="0002157D">
            <w:pPr>
              <w:jc w:val="both"/>
              <w:rPr>
                <w:bCs/>
                <w:lang w:val="en-GB"/>
              </w:rPr>
            </w:pPr>
          </w:p>
          <w:p w14:paraId="1AE0214E" w14:textId="77777777" w:rsidR="00715705" w:rsidRPr="00493682" w:rsidRDefault="00715705" w:rsidP="0002157D">
            <w:pPr>
              <w:jc w:val="both"/>
              <w:rPr>
                <w:lang w:val="en-GB"/>
              </w:rPr>
            </w:pPr>
          </w:p>
          <w:p w14:paraId="236A6828" w14:textId="77777777" w:rsidR="00715705" w:rsidRPr="00493682" w:rsidRDefault="00715705" w:rsidP="0002157D">
            <w:pPr>
              <w:jc w:val="both"/>
              <w:rPr>
                <w:lang w:val="en-GB"/>
              </w:rPr>
            </w:pPr>
          </w:p>
          <w:p w14:paraId="442A908F" w14:textId="77777777" w:rsidR="00715705" w:rsidRPr="00493682" w:rsidRDefault="00715705" w:rsidP="0002157D">
            <w:pPr>
              <w:jc w:val="both"/>
              <w:rPr>
                <w:lang w:val="en-GB"/>
              </w:rPr>
            </w:pPr>
          </w:p>
          <w:p w14:paraId="2FF8A979" w14:textId="77777777" w:rsidR="00715705" w:rsidRPr="00493682" w:rsidRDefault="00715705" w:rsidP="0002157D">
            <w:pPr>
              <w:jc w:val="both"/>
              <w:rPr>
                <w:lang w:val="en-GB"/>
              </w:rPr>
            </w:pPr>
          </w:p>
          <w:p w14:paraId="718A5388" w14:textId="77777777" w:rsidR="00715705" w:rsidRPr="00493682" w:rsidRDefault="00715705" w:rsidP="0002157D">
            <w:pPr>
              <w:jc w:val="both"/>
              <w:rPr>
                <w:lang w:val="en-GB"/>
              </w:rPr>
            </w:pPr>
          </w:p>
          <w:p w14:paraId="62B37AAC" w14:textId="77777777" w:rsidR="00715705" w:rsidRPr="00493682" w:rsidRDefault="00715705" w:rsidP="0002157D">
            <w:pPr>
              <w:jc w:val="both"/>
              <w:rPr>
                <w:lang w:val="en-GB"/>
              </w:rPr>
            </w:pPr>
          </w:p>
          <w:p w14:paraId="1A75F27A" w14:textId="77777777" w:rsidR="00715705" w:rsidRPr="00493682" w:rsidRDefault="00715705" w:rsidP="0002157D">
            <w:pPr>
              <w:jc w:val="both"/>
              <w:rPr>
                <w:lang w:val="en-GB"/>
              </w:rPr>
            </w:pPr>
          </w:p>
          <w:p w14:paraId="39E3EB91" w14:textId="77777777" w:rsidR="00715705" w:rsidRPr="00493682" w:rsidRDefault="00715705" w:rsidP="0002157D">
            <w:pPr>
              <w:jc w:val="both"/>
              <w:rPr>
                <w:lang w:val="en-GB"/>
              </w:rPr>
            </w:pPr>
          </w:p>
          <w:p w14:paraId="77D0EAD2" w14:textId="77777777" w:rsidR="00715705" w:rsidRPr="00493682" w:rsidRDefault="00715705" w:rsidP="0002157D">
            <w:pPr>
              <w:jc w:val="both"/>
              <w:rPr>
                <w:lang w:val="en-GB"/>
              </w:rPr>
            </w:pPr>
            <w:r w:rsidRPr="00493682">
              <w:rPr>
                <w:lang w:val="en-GB"/>
              </w:rPr>
              <w:t>29%</w:t>
            </w:r>
          </w:p>
        </w:tc>
      </w:tr>
      <w:tr w:rsidR="00715705" w:rsidRPr="00493682" w14:paraId="117B58CF" w14:textId="77777777" w:rsidTr="0002157D">
        <w:tc>
          <w:tcPr>
            <w:tcW w:w="2155" w:type="dxa"/>
            <w:vMerge/>
          </w:tcPr>
          <w:p w14:paraId="78403858" w14:textId="77777777" w:rsidR="00715705" w:rsidRPr="00493682" w:rsidRDefault="00715705" w:rsidP="0002157D">
            <w:pPr>
              <w:jc w:val="both"/>
              <w:rPr>
                <w:bCs/>
                <w:lang w:val="en-GB"/>
              </w:rPr>
            </w:pPr>
          </w:p>
        </w:tc>
        <w:tc>
          <w:tcPr>
            <w:tcW w:w="1890" w:type="dxa"/>
          </w:tcPr>
          <w:p w14:paraId="52BE8566" w14:textId="77777777" w:rsidR="00715705" w:rsidRPr="00493682" w:rsidRDefault="00715705" w:rsidP="0002157D">
            <w:pPr>
              <w:jc w:val="both"/>
              <w:rPr>
                <w:bCs/>
                <w:lang w:val="en-GB"/>
              </w:rPr>
            </w:pPr>
            <w:r w:rsidRPr="00493682">
              <w:rPr>
                <w:bCs/>
                <w:lang w:val="en-GB"/>
              </w:rPr>
              <w:t>10.1.2 At least national readiness for in country connectivity to the African High-Speed Rail Network is achieved by 2019.</w:t>
            </w:r>
          </w:p>
        </w:tc>
        <w:tc>
          <w:tcPr>
            <w:tcW w:w="1980" w:type="dxa"/>
          </w:tcPr>
          <w:p w14:paraId="72107697" w14:textId="77777777" w:rsidR="00715705" w:rsidRPr="00493682" w:rsidRDefault="00715705" w:rsidP="0002157D">
            <w:pPr>
              <w:jc w:val="both"/>
              <w:rPr>
                <w:bCs/>
                <w:lang w:val="en-GB"/>
              </w:rPr>
            </w:pPr>
            <w:r w:rsidRPr="00493682">
              <w:t>% of the progress made on the implementation the African High-Speed Rail Network</w:t>
            </w:r>
          </w:p>
        </w:tc>
        <w:tc>
          <w:tcPr>
            <w:tcW w:w="1710" w:type="dxa"/>
            <w:shd w:val="clear" w:color="auto" w:fill="9CC2E5" w:themeFill="accent1" w:themeFillTint="99"/>
          </w:tcPr>
          <w:p w14:paraId="7CA26534" w14:textId="77777777" w:rsidR="00715705" w:rsidRPr="00493682" w:rsidRDefault="00715705" w:rsidP="0002157D">
            <w:pPr>
              <w:jc w:val="both"/>
              <w:rPr>
                <w:bCs/>
                <w:lang w:val="en-GB"/>
              </w:rPr>
            </w:pPr>
          </w:p>
          <w:p w14:paraId="7D1180E3" w14:textId="77777777" w:rsidR="00715705" w:rsidRPr="00493682" w:rsidRDefault="00715705" w:rsidP="0002157D">
            <w:pPr>
              <w:jc w:val="both"/>
              <w:rPr>
                <w:lang w:val="en-GB"/>
              </w:rPr>
            </w:pPr>
          </w:p>
          <w:p w14:paraId="238A6E31" w14:textId="77777777" w:rsidR="00715705" w:rsidRPr="00493682" w:rsidRDefault="00715705" w:rsidP="0002157D">
            <w:pPr>
              <w:jc w:val="both"/>
              <w:rPr>
                <w:lang w:val="en-GB"/>
              </w:rPr>
            </w:pPr>
          </w:p>
          <w:p w14:paraId="10B20CAB" w14:textId="77777777" w:rsidR="00715705" w:rsidRPr="00493682" w:rsidRDefault="00715705" w:rsidP="0002157D">
            <w:pPr>
              <w:jc w:val="both"/>
              <w:rPr>
                <w:lang w:val="en-GB"/>
              </w:rPr>
            </w:pPr>
          </w:p>
          <w:p w14:paraId="199CBECF" w14:textId="77777777" w:rsidR="00715705" w:rsidRPr="00493682" w:rsidRDefault="00715705" w:rsidP="0002157D">
            <w:pPr>
              <w:jc w:val="both"/>
              <w:rPr>
                <w:lang w:val="en-GB"/>
              </w:rPr>
            </w:pPr>
            <w:r w:rsidRPr="00493682">
              <w:rPr>
                <w:lang w:val="en-GB"/>
              </w:rPr>
              <w:t>0%</w:t>
            </w:r>
          </w:p>
        </w:tc>
        <w:tc>
          <w:tcPr>
            <w:tcW w:w="1615" w:type="dxa"/>
            <w:vMerge/>
            <w:shd w:val="clear" w:color="auto" w:fill="ED7D31" w:themeFill="accent2"/>
          </w:tcPr>
          <w:p w14:paraId="2D50D801" w14:textId="77777777" w:rsidR="00715705" w:rsidRPr="00493682" w:rsidRDefault="00715705" w:rsidP="0002157D">
            <w:pPr>
              <w:jc w:val="both"/>
              <w:rPr>
                <w:bCs/>
                <w:lang w:val="en-GB"/>
              </w:rPr>
            </w:pPr>
          </w:p>
        </w:tc>
      </w:tr>
      <w:tr w:rsidR="00715705" w:rsidRPr="00493682" w14:paraId="03A97DDB" w14:textId="77777777" w:rsidTr="0002157D">
        <w:tc>
          <w:tcPr>
            <w:tcW w:w="2155" w:type="dxa"/>
            <w:vMerge/>
          </w:tcPr>
          <w:p w14:paraId="440ACAC0" w14:textId="77777777" w:rsidR="00715705" w:rsidRPr="00493682" w:rsidRDefault="00715705" w:rsidP="0002157D">
            <w:pPr>
              <w:jc w:val="both"/>
              <w:rPr>
                <w:bCs/>
                <w:lang w:val="en-GB"/>
              </w:rPr>
            </w:pPr>
          </w:p>
        </w:tc>
        <w:tc>
          <w:tcPr>
            <w:tcW w:w="1890" w:type="dxa"/>
          </w:tcPr>
          <w:p w14:paraId="6D110183" w14:textId="77777777" w:rsidR="00715705" w:rsidRPr="00493682" w:rsidRDefault="00715705" w:rsidP="0002157D">
            <w:pPr>
              <w:jc w:val="both"/>
              <w:rPr>
                <w:bCs/>
                <w:lang w:val="en-GB"/>
              </w:rPr>
            </w:pPr>
            <w:r w:rsidRPr="00493682">
              <w:rPr>
                <w:bCs/>
                <w:lang w:val="en-GB"/>
              </w:rPr>
              <w:t>10.1.3 Skies fully opened to the African airlines.</w:t>
            </w:r>
          </w:p>
        </w:tc>
        <w:tc>
          <w:tcPr>
            <w:tcW w:w="1980" w:type="dxa"/>
          </w:tcPr>
          <w:p w14:paraId="4073EFA8" w14:textId="77777777" w:rsidR="00715705" w:rsidRPr="00493682" w:rsidRDefault="00715705" w:rsidP="0002157D">
            <w:pPr>
              <w:jc w:val="both"/>
            </w:pPr>
            <w:r w:rsidRPr="00493682">
              <w:t>No. of protocols on African open skies Implemented</w:t>
            </w:r>
          </w:p>
          <w:p w14:paraId="3ABDDD9E" w14:textId="77777777" w:rsidR="00715705" w:rsidRPr="00493682" w:rsidRDefault="00715705" w:rsidP="0002157D">
            <w:pPr>
              <w:jc w:val="both"/>
              <w:rPr>
                <w:bCs/>
                <w:lang w:val="en-GB"/>
              </w:rPr>
            </w:pPr>
          </w:p>
        </w:tc>
        <w:tc>
          <w:tcPr>
            <w:tcW w:w="1710" w:type="dxa"/>
            <w:shd w:val="clear" w:color="auto" w:fill="9CC2E5" w:themeFill="accent1" w:themeFillTint="99"/>
          </w:tcPr>
          <w:p w14:paraId="20EBCB38" w14:textId="77777777" w:rsidR="00715705" w:rsidRPr="00493682" w:rsidRDefault="00715705" w:rsidP="0002157D">
            <w:pPr>
              <w:jc w:val="both"/>
              <w:rPr>
                <w:bCs/>
                <w:lang w:val="en-GB"/>
              </w:rPr>
            </w:pPr>
          </w:p>
          <w:p w14:paraId="10DFEE80" w14:textId="77777777" w:rsidR="00715705" w:rsidRPr="00493682" w:rsidRDefault="00715705" w:rsidP="0002157D">
            <w:pPr>
              <w:jc w:val="both"/>
              <w:rPr>
                <w:lang w:val="en-GB"/>
              </w:rPr>
            </w:pPr>
          </w:p>
          <w:p w14:paraId="79CD5F17" w14:textId="77777777" w:rsidR="00715705" w:rsidRPr="00493682" w:rsidRDefault="00715705" w:rsidP="0002157D">
            <w:pPr>
              <w:jc w:val="both"/>
              <w:rPr>
                <w:lang w:val="en-GB"/>
              </w:rPr>
            </w:pPr>
            <w:r w:rsidRPr="00493682">
              <w:rPr>
                <w:lang w:val="en-GB"/>
              </w:rPr>
              <w:t>0%</w:t>
            </w:r>
          </w:p>
        </w:tc>
        <w:tc>
          <w:tcPr>
            <w:tcW w:w="1615" w:type="dxa"/>
            <w:vMerge/>
            <w:shd w:val="clear" w:color="auto" w:fill="ED7D31" w:themeFill="accent2"/>
          </w:tcPr>
          <w:p w14:paraId="56C5F735" w14:textId="77777777" w:rsidR="00715705" w:rsidRPr="00493682" w:rsidRDefault="00715705" w:rsidP="0002157D">
            <w:pPr>
              <w:jc w:val="both"/>
              <w:rPr>
                <w:bCs/>
                <w:lang w:val="en-GB"/>
              </w:rPr>
            </w:pPr>
          </w:p>
        </w:tc>
      </w:tr>
      <w:tr w:rsidR="00715705" w:rsidRPr="00493682" w14:paraId="74E5B7E9" w14:textId="77777777" w:rsidTr="0002157D">
        <w:tc>
          <w:tcPr>
            <w:tcW w:w="2155" w:type="dxa"/>
            <w:vMerge/>
          </w:tcPr>
          <w:p w14:paraId="184DE69F" w14:textId="77777777" w:rsidR="00715705" w:rsidRPr="00493682" w:rsidRDefault="00715705" w:rsidP="0002157D">
            <w:pPr>
              <w:jc w:val="both"/>
              <w:rPr>
                <w:bCs/>
                <w:lang w:val="en-GB"/>
              </w:rPr>
            </w:pPr>
          </w:p>
        </w:tc>
        <w:tc>
          <w:tcPr>
            <w:tcW w:w="1890" w:type="dxa"/>
          </w:tcPr>
          <w:p w14:paraId="7F950DBE" w14:textId="77777777" w:rsidR="00715705" w:rsidRPr="00493682" w:rsidRDefault="00715705" w:rsidP="0002157D">
            <w:pPr>
              <w:jc w:val="both"/>
              <w:rPr>
                <w:bCs/>
                <w:lang w:val="en-GB"/>
              </w:rPr>
            </w:pPr>
            <w:r w:rsidRPr="00493682">
              <w:rPr>
                <w:bCs/>
                <w:lang w:val="en-GB"/>
              </w:rPr>
              <w:t>10.1.4 Increase electricity generation and distribution by at least 50% by 2020</w:t>
            </w:r>
          </w:p>
        </w:tc>
        <w:tc>
          <w:tcPr>
            <w:tcW w:w="1980" w:type="dxa"/>
          </w:tcPr>
          <w:p w14:paraId="143D23C5" w14:textId="77777777" w:rsidR="00715705" w:rsidRPr="00493682" w:rsidRDefault="00715705" w:rsidP="0002157D">
            <w:pPr>
              <w:jc w:val="both"/>
              <w:rPr>
                <w:bCs/>
                <w:lang w:val="en-GB"/>
              </w:rPr>
            </w:pPr>
            <w:r w:rsidRPr="00493682">
              <w:t>No. of Mega Watts added into the national grid</w:t>
            </w:r>
          </w:p>
        </w:tc>
        <w:tc>
          <w:tcPr>
            <w:tcW w:w="1710" w:type="dxa"/>
            <w:shd w:val="clear" w:color="auto" w:fill="9CC2E5" w:themeFill="accent1" w:themeFillTint="99"/>
          </w:tcPr>
          <w:p w14:paraId="0891E5DB" w14:textId="77777777" w:rsidR="00715705" w:rsidRPr="00493682" w:rsidRDefault="00715705" w:rsidP="0002157D">
            <w:pPr>
              <w:jc w:val="both"/>
              <w:rPr>
                <w:bCs/>
                <w:lang w:val="en-GB"/>
              </w:rPr>
            </w:pPr>
          </w:p>
          <w:p w14:paraId="602BB941" w14:textId="77777777" w:rsidR="00715705" w:rsidRPr="00493682" w:rsidRDefault="00715705" w:rsidP="0002157D">
            <w:pPr>
              <w:jc w:val="both"/>
              <w:rPr>
                <w:lang w:val="en-GB"/>
              </w:rPr>
            </w:pPr>
          </w:p>
          <w:p w14:paraId="086EE362" w14:textId="77777777" w:rsidR="00715705" w:rsidRPr="00493682" w:rsidRDefault="00715705" w:rsidP="0002157D">
            <w:pPr>
              <w:jc w:val="both"/>
              <w:rPr>
                <w:lang w:val="en-GB"/>
              </w:rPr>
            </w:pPr>
          </w:p>
          <w:p w14:paraId="2115E83E" w14:textId="77777777" w:rsidR="00715705" w:rsidRPr="00493682" w:rsidRDefault="00715705" w:rsidP="0002157D">
            <w:pPr>
              <w:jc w:val="both"/>
              <w:rPr>
                <w:lang w:val="en-GB"/>
              </w:rPr>
            </w:pPr>
            <w:r w:rsidRPr="00493682">
              <w:rPr>
                <w:lang w:val="en-GB"/>
              </w:rPr>
              <w:t>43%</w:t>
            </w:r>
          </w:p>
        </w:tc>
        <w:tc>
          <w:tcPr>
            <w:tcW w:w="1615" w:type="dxa"/>
            <w:vMerge/>
          </w:tcPr>
          <w:p w14:paraId="607B4A7E" w14:textId="77777777" w:rsidR="00715705" w:rsidRPr="00493682" w:rsidRDefault="00715705" w:rsidP="0002157D">
            <w:pPr>
              <w:jc w:val="both"/>
              <w:rPr>
                <w:bCs/>
                <w:lang w:val="en-GB"/>
              </w:rPr>
            </w:pPr>
          </w:p>
        </w:tc>
      </w:tr>
      <w:tr w:rsidR="00715705" w:rsidRPr="00493682" w14:paraId="6CF44A29" w14:textId="77777777" w:rsidTr="0002157D">
        <w:trPr>
          <w:trHeight w:val="555"/>
        </w:trPr>
        <w:tc>
          <w:tcPr>
            <w:tcW w:w="2155" w:type="dxa"/>
            <w:vMerge/>
          </w:tcPr>
          <w:p w14:paraId="2BCD5451" w14:textId="77777777" w:rsidR="00715705" w:rsidRPr="00493682" w:rsidRDefault="00715705" w:rsidP="0002157D">
            <w:pPr>
              <w:jc w:val="both"/>
              <w:rPr>
                <w:bCs/>
                <w:lang w:val="en-GB"/>
              </w:rPr>
            </w:pPr>
          </w:p>
        </w:tc>
        <w:tc>
          <w:tcPr>
            <w:tcW w:w="1890" w:type="dxa"/>
            <w:vMerge w:val="restart"/>
          </w:tcPr>
          <w:p w14:paraId="7F2865D6" w14:textId="77777777" w:rsidR="00715705" w:rsidRPr="00493682" w:rsidRDefault="00715705" w:rsidP="0002157D">
            <w:pPr>
              <w:jc w:val="both"/>
              <w:rPr>
                <w:bCs/>
                <w:lang w:val="en-GB"/>
              </w:rPr>
            </w:pPr>
            <w:r w:rsidRPr="00493682">
              <w:rPr>
                <w:bCs/>
                <w:lang w:val="en-GB"/>
              </w:rPr>
              <w:t>10.1.5 Double ICT penetration and contribution GDP.</w:t>
            </w:r>
          </w:p>
        </w:tc>
        <w:tc>
          <w:tcPr>
            <w:tcW w:w="1980" w:type="dxa"/>
          </w:tcPr>
          <w:p w14:paraId="4BD7CEB5" w14:textId="77777777" w:rsidR="00715705" w:rsidRPr="00493682" w:rsidRDefault="00715705" w:rsidP="0002157D">
            <w:pPr>
              <w:jc w:val="both"/>
              <w:rPr>
                <w:bCs/>
                <w:lang w:val="en-GB"/>
              </w:rPr>
            </w:pPr>
            <w:r w:rsidRPr="00493682">
              <w:t>Proportion of population using mobile phones</w:t>
            </w:r>
          </w:p>
        </w:tc>
        <w:tc>
          <w:tcPr>
            <w:tcW w:w="1710" w:type="dxa"/>
            <w:shd w:val="clear" w:color="auto" w:fill="9CC2E5" w:themeFill="accent1" w:themeFillTint="99"/>
          </w:tcPr>
          <w:p w14:paraId="3121DB48" w14:textId="77777777" w:rsidR="00715705" w:rsidRPr="00493682" w:rsidRDefault="00715705" w:rsidP="0002157D">
            <w:pPr>
              <w:jc w:val="both"/>
              <w:rPr>
                <w:bCs/>
                <w:lang w:val="en-GB"/>
              </w:rPr>
            </w:pPr>
            <w:r w:rsidRPr="00493682">
              <w:rPr>
                <w:bCs/>
                <w:lang w:val="en-GB"/>
              </w:rPr>
              <w:t>100%</w:t>
            </w:r>
          </w:p>
        </w:tc>
        <w:tc>
          <w:tcPr>
            <w:tcW w:w="1615" w:type="dxa"/>
            <w:vMerge/>
          </w:tcPr>
          <w:p w14:paraId="7AE637B6" w14:textId="77777777" w:rsidR="00715705" w:rsidRPr="00493682" w:rsidRDefault="00715705" w:rsidP="0002157D">
            <w:pPr>
              <w:jc w:val="both"/>
              <w:rPr>
                <w:bCs/>
                <w:lang w:val="en-GB"/>
              </w:rPr>
            </w:pPr>
          </w:p>
        </w:tc>
      </w:tr>
      <w:tr w:rsidR="00715705" w:rsidRPr="00493682" w14:paraId="1A3E05F6" w14:textId="77777777" w:rsidTr="0002157D">
        <w:trPr>
          <w:trHeight w:val="555"/>
        </w:trPr>
        <w:tc>
          <w:tcPr>
            <w:tcW w:w="2155" w:type="dxa"/>
            <w:vMerge/>
          </w:tcPr>
          <w:p w14:paraId="72CDE946" w14:textId="77777777" w:rsidR="00715705" w:rsidRPr="00493682" w:rsidRDefault="00715705" w:rsidP="0002157D">
            <w:pPr>
              <w:jc w:val="both"/>
              <w:rPr>
                <w:bCs/>
                <w:lang w:val="en-GB"/>
              </w:rPr>
            </w:pPr>
          </w:p>
        </w:tc>
        <w:tc>
          <w:tcPr>
            <w:tcW w:w="1890" w:type="dxa"/>
            <w:vMerge/>
          </w:tcPr>
          <w:p w14:paraId="607B0F4D" w14:textId="77777777" w:rsidR="00715705" w:rsidRPr="00493682" w:rsidRDefault="00715705" w:rsidP="0002157D">
            <w:pPr>
              <w:jc w:val="both"/>
              <w:rPr>
                <w:bCs/>
                <w:lang w:val="en-GB"/>
              </w:rPr>
            </w:pPr>
          </w:p>
        </w:tc>
        <w:tc>
          <w:tcPr>
            <w:tcW w:w="1980" w:type="dxa"/>
          </w:tcPr>
          <w:p w14:paraId="6C06D3F6" w14:textId="77777777" w:rsidR="00715705" w:rsidRPr="00493682" w:rsidRDefault="00715705" w:rsidP="0002157D">
            <w:pPr>
              <w:jc w:val="both"/>
            </w:pPr>
            <w:r w:rsidRPr="00493682">
              <w:rPr>
                <w:lang w:val="en-ZA"/>
              </w:rPr>
              <w:t>ICT Sector Value Addition as share of GDP</w:t>
            </w:r>
          </w:p>
        </w:tc>
        <w:tc>
          <w:tcPr>
            <w:tcW w:w="1710" w:type="dxa"/>
            <w:shd w:val="clear" w:color="auto" w:fill="9CC2E5" w:themeFill="accent1" w:themeFillTint="99"/>
          </w:tcPr>
          <w:p w14:paraId="5CFE8026" w14:textId="77777777" w:rsidR="00715705" w:rsidRPr="00493682" w:rsidRDefault="00715705" w:rsidP="0002157D">
            <w:pPr>
              <w:jc w:val="both"/>
              <w:rPr>
                <w:bCs/>
                <w:lang w:val="en-GB"/>
              </w:rPr>
            </w:pPr>
            <w:r w:rsidRPr="00493682">
              <w:rPr>
                <w:bCs/>
                <w:lang w:val="en-GB"/>
              </w:rPr>
              <w:t>100%</w:t>
            </w:r>
          </w:p>
        </w:tc>
        <w:tc>
          <w:tcPr>
            <w:tcW w:w="1615" w:type="dxa"/>
            <w:vMerge/>
          </w:tcPr>
          <w:p w14:paraId="2A870E58" w14:textId="77777777" w:rsidR="00715705" w:rsidRPr="00493682" w:rsidRDefault="00715705" w:rsidP="0002157D">
            <w:pPr>
              <w:jc w:val="both"/>
              <w:rPr>
                <w:bCs/>
                <w:lang w:val="en-GB"/>
              </w:rPr>
            </w:pPr>
          </w:p>
        </w:tc>
      </w:tr>
    </w:tbl>
    <w:p w14:paraId="5877667D" w14:textId="77777777" w:rsidR="00715705" w:rsidRPr="008950AC" w:rsidRDefault="00715705" w:rsidP="00715705">
      <w:pPr>
        <w:spacing w:line="360" w:lineRule="auto"/>
        <w:jc w:val="both"/>
        <w:rPr>
          <w:rFonts w:ascii="Times New Roman" w:eastAsia="Times New Roman" w:hAnsi="Times New Roman" w:cs="Times New Roman"/>
          <w:b/>
          <w:bCs/>
          <w:sz w:val="24"/>
          <w:szCs w:val="24"/>
          <w:lang w:val="en-GB"/>
        </w:rPr>
      </w:pPr>
    </w:p>
    <w:p w14:paraId="19525F66" w14:textId="01A90472" w:rsidR="00AE5240"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 xml:space="preserve">The country has a wide range of energy resources, including biomass, coal, hydro and solar. These resources, specifically biomass, supply a major proportion of energy consumption. While all petroleum products, and coal and almost 75% of electricity is imported. The </w:t>
      </w:r>
      <w:r w:rsidR="00287946">
        <w:rPr>
          <w:rFonts w:ascii="Century Schoolbook" w:hAnsi="Century Schoolbook" w:cstheme="minorHAnsi"/>
          <w:sz w:val="24"/>
          <w:szCs w:val="24"/>
        </w:rPr>
        <w:t>Kingdom</w:t>
      </w:r>
      <w:r w:rsidRPr="00A8029D">
        <w:rPr>
          <w:rFonts w:ascii="Century Schoolbook" w:hAnsi="Century Schoolbook" w:cstheme="minorHAnsi"/>
          <w:sz w:val="24"/>
          <w:szCs w:val="24"/>
        </w:rPr>
        <w:t xml:space="preserve"> has embarked on a power procurement </w:t>
      </w:r>
      <w:r w:rsidRPr="00A8029D">
        <w:rPr>
          <w:rFonts w:ascii="Century Schoolbook" w:hAnsi="Century Schoolbook" w:cstheme="minorHAnsi"/>
          <w:sz w:val="24"/>
          <w:szCs w:val="24"/>
        </w:rPr>
        <w:lastRenderedPageBreak/>
        <w:t xml:space="preserve">process which seeks to deliver 40MW solar and 40MW biomass in the next 3 – 5 years. </w:t>
      </w:r>
    </w:p>
    <w:p w14:paraId="77A3A51F" w14:textId="77777777" w:rsidR="00715705" w:rsidRPr="00A8029D" w:rsidRDefault="00715705" w:rsidP="002D492F">
      <w:pPr>
        <w:spacing w:after="0" w:line="360" w:lineRule="auto"/>
        <w:jc w:val="both"/>
        <w:rPr>
          <w:rFonts w:ascii="Century Schoolbook" w:hAnsi="Century Schoolbook" w:cstheme="minorHAnsi"/>
          <w:sz w:val="24"/>
          <w:szCs w:val="24"/>
        </w:rPr>
      </w:pPr>
    </w:p>
    <w:p w14:paraId="0822875D" w14:textId="77777777" w:rsidR="00AE5240" w:rsidRPr="00A8029D"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Eswatini has put in place the following policy frameworks; the National Energy Policy, National Energy Efficiency Policy, National Energy Implementation Strategy (2018) and Eswatini Energy Master Plan of 2018 – 2034 to scale up energy access through consideration of off-grid solutions and to introduce energy efficiency interventions which will support the country’s drive towards industrialisation.</w:t>
      </w:r>
    </w:p>
    <w:p w14:paraId="2FAFB891" w14:textId="77777777" w:rsidR="00AE5240" w:rsidRPr="00A8029D" w:rsidRDefault="00AE5240" w:rsidP="002D492F">
      <w:pPr>
        <w:spacing w:after="0" w:line="360" w:lineRule="auto"/>
        <w:jc w:val="both"/>
        <w:rPr>
          <w:rFonts w:ascii="Century Schoolbook" w:hAnsi="Century Schoolbook" w:cstheme="minorHAnsi"/>
          <w:sz w:val="24"/>
          <w:szCs w:val="24"/>
        </w:rPr>
      </w:pPr>
      <w:r w:rsidRPr="00A8029D">
        <w:rPr>
          <w:rFonts w:ascii="Century Schoolbook" w:hAnsi="Century Schoolbook" w:cstheme="minorHAnsi"/>
          <w:sz w:val="24"/>
          <w:szCs w:val="24"/>
        </w:rPr>
        <w:t>To double ICT penetration and contribution to GDP, the country is reviewing the National Information Communication Infrastructure Policy of 2006. The Royal Science and Technology Park Act of 2012 was ratified to establish Phocweni (Innovation and Technology) park and Nokwane (Bio-Technology) park. Furthermore, the Electronic Act of 2012 was enacted to launch the Information Communications Technology regulator called Eswatini Communications Commission to regulate the ICT sector.</w:t>
      </w:r>
    </w:p>
    <w:p w14:paraId="0348503C" w14:textId="77777777" w:rsidR="00AE5240" w:rsidRPr="00A8029D" w:rsidRDefault="00AE5240" w:rsidP="002D492F">
      <w:pPr>
        <w:spacing w:after="0" w:line="360" w:lineRule="auto"/>
        <w:jc w:val="both"/>
        <w:rPr>
          <w:rFonts w:ascii="Century Schoolbook" w:hAnsi="Century Schoolbook" w:cstheme="minorHAnsi"/>
          <w:sz w:val="24"/>
          <w:szCs w:val="24"/>
        </w:rPr>
      </w:pPr>
    </w:p>
    <w:p w14:paraId="083AB673" w14:textId="77777777" w:rsidR="00AE5240" w:rsidRPr="00BD4E85" w:rsidRDefault="00AE5240" w:rsidP="002D492F">
      <w:pPr>
        <w:spacing w:line="360" w:lineRule="auto"/>
        <w:jc w:val="both"/>
        <w:rPr>
          <w:rFonts w:ascii="Times New Roman" w:eastAsia="Times New Roman" w:hAnsi="Times New Roman" w:cs="Times New Roman"/>
          <w:b/>
          <w:bCs/>
          <w:sz w:val="24"/>
          <w:szCs w:val="24"/>
          <w:lang w:val="en-ZA"/>
        </w:rPr>
      </w:pPr>
    </w:p>
    <w:p w14:paraId="7E3D75AF" w14:textId="77777777" w:rsidR="009D44B0" w:rsidRDefault="009D44B0" w:rsidP="002D492F">
      <w:pPr>
        <w:jc w:val="both"/>
      </w:pPr>
    </w:p>
    <w:p w14:paraId="16D8C798" w14:textId="77777777" w:rsidR="009D44B0" w:rsidRDefault="009D44B0" w:rsidP="002D492F">
      <w:pPr>
        <w:jc w:val="both"/>
      </w:pPr>
    </w:p>
    <w:p w14:paraId="5ECCB440" w14:textId="77777777" w:rsidR="007F5104" w:rsidRDefault="007F5104" w:rsidP="002D492F">
      <w:pPr>
        <w:jc w:val="both"/>
      </w:pPr>
    </w:p>
    <w:p w14:paraId="62C60F25" w14:textId="5AEF0AD0" w:rsidR="008E2B08" w:rsidRPr="008E2B08" w:rsidRDefault="008E2B08" w:rsidP="002D492F">
      <w:pPr>
        <w:jc w:val="both"/>
      </w:pPr>
    </w:p>
    <w:p w14:paraId="326CC32D" w14:textId="17BEAFD4" w:rsidR="00AE5240" w:rsidRPr="002940E7" w:rsidRDefault="002D492F" w:rsidP="002940E7">
      <w:pPr>
        <w:pStyle w:val="Heading1"/>
        <w:pBdr>
          <w:bottom w:val="single" w:sz="4" w:space="1" w:color="auto"/>
        </w:pBdr>
        <w:jc w:val="both"/>
        <w:rPr>
          <w:rFonts w:ascii="Century Schoolbook" w:hAnsi="Century Schoolbook"/>
          <w:b/>
          <w:sz w:val="28"/>
          <w:szCs w:val="28"/>
        </w:rPr>
      </w:pPr>
      <w:bookmarkStart w:id="61" w:name="_Toc30148584"/>
      <w:r w:rsidRPr="002940E7">
        <w:rPr>
          <w:rFonts w:ascii="Century Schoolbook" w:hAnsi="Century Schoolbook"/>
          <w:b/>
          <w:sz w:val="28"/>
          <w:szCs w:val="28"/>
        </w:rPr>
        <w:t>CHAPTER 4: CHALLENGES AND OPPORTUNITIES</w:t>
      </w:r>
      <w:bookmarkEnd w:id="61"/>
    </w:p>
    <w:p w14:paraId="1544518C" w14:textId="77777777" w:rsidR="007D70C2" w:rsidRDefault="007D70C2" w:rsidP="002D492F">
      <w:pPr>
        <w:jc w:val="both"/>
      </w:pPr>
    </w:p>
    <w:p w14:paraId="245AC9A6" w14:textId="5EDD4EB2" w:rsidR="00D04A4C" w:rsidRDefault="00D04A4C" w:rsidP="002D492F">
      <w:pPr>
        <w:autoSpaceDE w:val="0"/>
        <w:autoSpaceDN w:val="0"/>
        <w:adjustRightInd w:val="0"/>
        <w:spacing w:line="276" w:lineRule="auto"/>
        <w:jc w:val="both"/>
        <w:rPr>
          <w:rFonts w:ascii="Century Schoolbook" w:hAnsi="Century Schoolbook" w:cs="Century Schoolbook"/>
          <w:sz w:val="24"/>
          <w:szCs w:val="24"/>
          <w:lang w:val="en-US"/>
        </w:rPr>
      </w:pPr>
      <w:r w:rsidRPr="00FE162E">
        <w:rPr>
          <w:rFonts w:ascii="Century Schoolbook" w:hAnsi="Century Schoolbook" w:cs="Century Schoolbook"/>
          <w:sz w:val="24"/>
          <w:szCs w:val="24"/>
          <w:lang w:val="en-US"/>
        </w:rPr>
        <w:t>Implementation of the African Union Agenda 2063 in the country has been met with a number of cha</w:t>
      </w:r>
      <w:r w:rsidR="002941D3">
        <w:rPr>
          <w:rFonts w:ascii="Century Schoolbook" w:hAnsi="Century Schoolbook" w:cs="Century Schoolbook"/>
          <w:sz w:val="24"/>
          <w:szCs w:val="24"/>
          <w:lang w:val="en-US"/>
        </w:rPr>
        <w:t xml:space="preserve">llenges </w:t>
      </w:r>
      <w:r w:rsidR="00274FEB">
        <w:rPr>
          <w:rFonts w:ascii="Century Schoolbook" w:hAnsi="Century Schoolbook" w:cs="Century Schoolbook"/>
          <w:sz w:val="24"/>
          <w:szCs w:val="24"/>
          <w:lang w:val="en-US"/>
        </w:rPr>
        <w:t>as well as opportunities that can be explored for the benefit of the country. These challenges and opportunities are discussed briefly below:</w:t>
      </w:r>
    </w:p>
    <w:p w14:paraId="5F2D5250" w14:textId="39CF03F6" w:rsidR="002941D3" w:rsidRPr="00274FEB" w:rsidRDefault="002941D3" w:rsidP="00274FEB">
      <w:pPr>
        <w:pStyle w:val="Heading2"/>
        <w:rPr>
          <w:rFonts w:ascii="Century Schoolbook" w:hAnsi="Century Schoolbook"/>
          <w:b/>
          <w:sz w:val="24"/>
          <w:szCs w:val="24"/>
        </w:rPr>
      </w:pPr>
      <w:bookmarkStart w:id="62" w:name="_Toc30148585"/>
      <w:r w:rsidRPr="00274FEB">
        <w:rPr>
          <w:rFonts w:ascii="Century Schoolbook" w:hAnsi="Century Schoolbook"/>
          <w:b/>
          <w:sz w:val="24"/>
          <w:szCs w:val="24"/>
        </w:rPr>
        <w:t>Challenges</w:t>
      </w:r>
      <w:bookmarkEnd w:id="62"/>
    </w:p>
    <w:p w14:paraId="49F6B81A" w14:textId="77777777" w:rsidR="00D04A4C" w:rsidRPr="00FE162E" w:rsidRDefault="00D04A4C" w:rsidP="002D492F">
      <w:pPr>
        <w:numPr>
          <w:ilvl w:val="0"/>
          <w:numId w:val="6"/>
        </w:numPr>
        <w:autoSpaceDE w:val="0"/>
        <w:autoSpaceDN w:val="0"/>
        <w:adjustRightInd w:val="0"/>
        <w:spacing w:after="0" w:line="276" w:lineRule="auto"/>
        <w:ind w:left="720" w:hanging="360"/>
        <w:jc w:val="both"/>
        <w:rPr>
          <w:rFonts w:ascii="Century Schoolbook" w:hAnsi="Century Schoolbook" w:cs="Century Schoolbook"/>
          <w:b/>
          <w:bCs/>
          <w:sz w:val="24"/>
          <w:szCs w:val="24"/>
          <w:lang w:val="en-US"/>
        </w:rPr>
      </w:pPr>
      <w:r w:rsidRPr="00FE162E">
        <w:rPr>
          <w:rFonts w:ascii="Century Schoolbook" w:hAnsi="Century Schoolbook" w:cs="Century Schoolbook"/>
          <w:b/>
          <w:bCs/>
          <w:sz w:val="24"/>
          <w:szCs w:val="24"/>
          <w:lang w:val="en-US"/>
        </w:rPr>
        <w:t>Resources for implementation</w:t>
      </w:r>
    </w:p>
    <w:p w14:paraId="5B097EE1" w14:textId="37AB6E58" w:rsidR="00A90167" w:rsidRPr="00FE162E" w:rsidRDefault="00D04A4C" w:rsidP="002D492F">
      <w:pPr>
        <w:spacing w:after="0" w:line="276" w:lineRule="auto"/>
        <w:jc w:val="both"/>
        <w:rPr>
          <w:rFonts w:ascii="Century Schoolbook" w:hAnsi="Century Schoolbook"/>
          <w:sz w:val="24"/>
          <w:szCs w:val="24"/>
          <w:lang w:val="zu-ZA"/>
        </w:rPr>
      </w:pPr>
      <w:r w:rsidRPr="00FE162E">
        <w:rPr>
          <w:rFonts w:ascii="Century Schoolbook" w:hAnsi="Century Schoolbook" w:cs="Century Schoolbook"/>
          <w:sz w:val="24"/>
          <w:szCs w:val="24"/>
          <w:lang w:val="en-US"/>
        </w:rPr>
        <w:t xml:space="preserve">The prevailing fiscal situation in the country is such that there are very limited resources for effective implementation. </w:t>
      </w:r>
      <w:r w:rsidR="00DF268D" w:rsidRPr="00FE162E">
        <w:rPr>
          <w:rFonts w:ascii="Century Schoolbook" w:hAnsi="Century Schoolbook" w:cs="Century Schoolbook"/>
          <w:sz w:val="24"/>
          <w:szCs w:val="24"/>
          <w:lang w:val="en-US"/>
        </w:rPr>
        <w:t xml:space="preserve">Effective </w:t>
      </w:r>
      <w:r w:rsidR="002941D3" w:rsidRPr="00FE162E">
        <w:rPr>
          <w:rFonts w:ascii="Century Schoolbook" w:hAnsi="Century Schoolbook" w:cs="Century Schoolbook"/>
          <w:sz w:val="24"/>
          <w:szCs w:val="24"/>
          <w:lang w:val="en-US"/>
        </w:rPr>
        <w:t>prioritization</w:t>
      </w:r>
      <w:r w:rsidR="00DF268D" w:rsidRPr="00FE162E">
        <w:rPr>
          <w:rFonts w:ascii="Century Schoolbook" w:hAnsi="Century Schoolbook" w:cs="Century Schoolbook"/>
          <w:sz w:val="24"/>
          <w:szCs w:val="24"/>
          <w:lang w:val="en-US"/>
        </w:rPr>
        <w:t xml:space="preserve"> is paramount in an effort to ensur</w:t>
      </w:r>
      <w:r w:rsidR="002941D3">
        <w:rPr>
          <w:rFonts w:ascii="Century Schoolbook" w:hAnsi="Century Schoolbook" w:cs="Century Schoolbook"/>
          <w:sz w:val="24"/>
          <w:szCs w:val="24"/>
          <w:lang w:val="en-US"/>
        </w:rPr>
        <w:t>e</w:t>
      </w:r>
      <w:r w:rsidR="00DF268D" w:rsidRPr="00FE162E">
        <w:rPr>
          <w:rFonts w:ascii="Century Schoolbook" w:hAnsi="Century Schoolbook" w:cs="Century Schoolbook"/>
          <w:sz w:val="24"/>
          <w:szCs w:val="24"/>
          <w:lang w:val="en-US"/>
        </w:rPr>
        <w:t xml:space="preserve"> implementation with the very limited resource-envelop.</w:t>
      </w:r>
    </w:p>
    <w:p w14:paraId="6A0F2572" w14:textId="77777777" w:rsidR="00A90167" w:rsidRPr="00FE162E" w:rsidRDefault="00A90167" w:rsidP="002D492F">
      <w:pPr>
        <w:spacing w:after="0" w:line="276" w:lineRule="auto"/>
        <w:jc w:val="both"/>
        <w:rPr>
          <w:rFonts w:ascii="Century Schoolbook" w:hAnsi="Century Schoolbook"/>
          <w:sz w:val="24"/>
          <w:szCs w:val="24"/>
          <w:lang w:val="zu-ZA"/>
        </w:rPr>
      </w:pPr>
    </w:p>
    <w:p w14:paraId="1ECD6C44" w14:textId="77777777" w:rsidR="00D04A4C" w:rsidRPr="00FE162E" w:rsidRDefault="00D04A4C" w:rsidP="002D492F">
      <w:pPr>
        <w:autoSpaceDE w:val="0"/>
        <w:autoSpaceDN w:val="0"/>
        <w:adjustRightInd w:val="0"/>
        <w:spacing w:after="0" w:line="276" w:lineRule="auto"/>
        <w:ind w:left="720" w:hanging="360"/>
        <w:jc w:val="both"/>
        <w:rPr>
          <w:rFonts w:ascii="Century Schoolbook" w:hAnsi="Century Schoolbook" w:cs="Century Schoolbook"/>
          <w:b/>
          <w:bCs/>
          <w:sz w:val="24"/>
          <w:szCs w:val="24"/>
          <w:lang w:val="en-US"/>
        </w:rPr>
      </w:pPr>
      <w:r w:rsidRPr="00FE162E">
        <w:rPr>
          <w:rFonts w:ascii="Calibri" w:hAnsi="Calibri" w:cs="Calibri"/>
          <w:b/>
          <w:bCs/>
          <w:sz w:val="24"/>
          <w:szCs w:val="24"/>
          <w:lang w:val="en-US"/>
        </w:rPr>
        <w:t>b)</w:t>
      </w:r>
      <w:r w:rsidRPr="00FE162E">
        <w:rPr>
          <w:rFonts w:ascii="Calibri" w:hAnsi="Calibri" w:cs="Calibri"/>
          <w:b/>
          <w:bCs/>
          <w:sz w:val="24"/>
          <w:szCs w:val="24"/>
          <w:lang w:val="en-US"/>
        </w:rPr>
        <w:tab/>
      </w:r>
      <w:r w:rsidRPr="00FE162E">
        <w:rPr>
          <w:rFonts w:ascii="Century Schoolbook" w:hAnsi="Century Schoolbook" w:cs="Century Schoolbook"/>
          <w:b/>
          <w:bCs/>
          <w:sz w:val="24"/>
          <w:szCs w:val="24"/>
          <w:lang w:val="en-US"/>
        </w:rPr>
        <w:t>Capacity for adaptation and resource mobilization</w:t>
      </w:r>
    </w:p>
    <w:p w14:paraId="49BF2A5E" w14:textId="3D725767"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r w:rsidRPr="00FE162E">
        <w:rPr>
          <w:rFonts w:ascii="Century Schoolbook" w:hAnsi="Century Schoolbook" w:cs="Century Schoolbook"/>
          <w:sz w:val="24"/>
          <w:szCs w:val="24"/>
          <w:lang w:val="en-US"/>
        </w:rPr>
        <w:t>Development sphere is dynamic and faced with emerging issues that require capacities or skills for adaption to be at the core as new tools are being put in place. Such capacities come at a price which is not affordable right now give</w:t>
      </w:r>
      <w:r w:rsidR="00D90105" w:rsidRPr="00FE162E">
        <w:rPr>
          <w:rFonts w:ascii="Century Schoolbook" w:hAnsi="Century Schoolbook" w:cs="Century Schoolbook"/>
          <w:sz w:val="24"/>
          <w:szCs w:val="24"/>
          <w:lang w:val="en-US"/>
        </w:rPr>
        <w:t>n</w:t>
      </w:r>
      <w:r w:rsidRPr="00FE162E">
        <w:rPr>
          <w:rFonts w:ascii="Century Schoolbook" w:hAnsi="Century Schoolbook" w:cs="Century Schoolbook"/>
          <w:sz w:val="24"/>
          <w:szCs w:val="24"/>
          <w:lang w:val="en-US"/>
        </w:rPr>
        <w:t xml:space="preserve"> the country’s current financial position.</w:t>
      </w:r>
    </w:p>
    <w:p w14:paraId="45C944CB" w14:textId="77777777" w:rsidR="00D04A4C" w:rsidRPr="00FE162E" w:rsidRDefault="00D04A4C" w:rsidP="002D492F">
      <w:pPr>
        <w:autoSpaceDE w:val="0"/>
        <w:autoSpaceDN w:val="0"/>
        <w:adjustRightInd w:val="0"/>
        <w:spacing w:after="0" w:line="276" w:lineRule="auto"/>
        <w:jc w:val="both"/>
        <w:rPr>
          <w:rFonts w:ascii="Century Schoolbook" w:hAnsi="Century Schoolbook" w:cs="Century Schoolbook"/>
          <w:b/>
          <w:bCs/>
          <w:sz w:val="24"/>
          <w:szCs w:val="24"/>
          <w:lang w:val="en-US"/>
        </w:rPr>
      </w:pPr>
      <w:r w:rsidRPr="00FE162E">
        <w:rPr>
          <w:rFonts w:ascii="Century Schoolbook" w:hAnsi="Century Schoolbook" w:cs="Century Schoolbook"/>
          <w:sz w:val="24"/>
          <w:szCs w:val="24"/>
          <w:lang w:val="en-US"/>
        </w:rPr>
        <w:t xml:space="preserve"> </w:t>
      </w:r>
    </w:p>
    <w:p w14:paraId="5561081F" w14:textId="77777777" w:rsidR="00D04A4C" w:rsidRPr="00FE162E" w:rsidRDefault="00D04A4C" w:rsidP="002D492F">
      <w:pPr>
        <w:autoSpaceDE w:val="0"/>
        <w:autoSpaceDN w:val="0"/>
        <w:adjustRightInd w:val="0"/>
        <w:spacing w:after="0" w:line="276" w:lineRule="auto"/>
        <w:ind w:left="720" w:hanging="360"/>
        <w:jc w:val="both"/>
        <w:rPr>
          <w:rFonts w:ascii="Century Schoolbook" w:hAnsi="Century Schoolbook" w:cs="Century Schoolbook"/>
          <w:b/>
          <w:bCs/>
          <w:sz w:val="24"/>
          <w:szCs w:val="24"/>
          <w:lang w:val="en-US"/>
        </w:rPr>
      </w:pPr>
      <w:r w:rsidRPr="00FE162E">
        <w:rPr>
          <w:rFonts w:ascii="Calibri" w:hAnsi="Calibri" w:cs="Calibri"/>
          <w:b/>
          <w:bCs/>
          <w:sz w:val="24"/>
          <w:szCs w:val="24"/>
          <w:lang w:val="en-US"/>
        </w:rPr>
        <w:t>c)</w:t>
      </w:r>
      <w:r w:rsidRPr="00FE162E">
        <w:rPr>
          <w:rFonts w:ascii="Calibri" w:hAnsi="Calibri" w:cs="Calibri"/>
          <w:b/>
          <w:bCs/>
          <w:sz w:val="24"/>
          <w:szCs w:val="24"/>
          <w:lang w:val="en-US"/>
        </w:rPr>
        <w:tab/>
      </w:r>
      <w:r w:rsidRPr="00FE162E">
        <w:rPr>
          <w:rFonts w:ascii="Century Schoolbook" w:hAnsi="Century Schoolbook" w:cs="Century Schoolbook"/>
          <w:b/>
          <w:bCs/>
          <w:sz w:val="24"/>
          <w:szCs w:val="24"/>
          <w:lang w:val="en-US"/>
        </w:rPr>
        <w:t>Timely and quality data</w:t>
      </w:r>
    </w:p>
    <w:p w14:paraId="06816814" w14:textId="352098FC"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r w:rsidRPr="00FE162E">
        <w:rPr>
          <w:rFonts w:ascii="Century Schoolbook" w:hAnsi="Century Schoolbook" w:cs="Century Schoolbook"/>
          <w:sz w:val="24"/>
          <w:szCs w:val="24"/>
          <w:lang w:val="en-US"/>
        </w:rPr>
        <w:t xml:space="preserve">Policy or decision making, planning, </w:t>
      </w:r>
      <w:r w:rsidR="003D6B99">
        <w:rPr>
          <w:rFonts w:ascii="Century Schoolbook" w:hAnsi="Century Schoolbook" w:cs="Century Schoolbook"/>
          <w:sz w:val="24"/>
          <w:szCs w:val="24"/>
          <w:lang w:val="en-US"/>
        </w:rPr>
        <w:t>program</w:t>
      </w:r>
      <w:r w:rsidRPr="00FE162E">
        <w:rPr>
          <w:rFonts w:ascii="Century Schoolbook" w:hAnsi="Century Schoolbook" w:cs="Century Schoolbook"/>
          <w:sz w:val="24"/>
          <w:szCs w:val="24"/>
          <w:lang w:val="en-US"/>
        </w:rPr>
        <w:t>ming and budgeting are all dependent on availability of timely and quality statistics to provide the situation on the ground. The studies compete for resources with other priorities for the country resulting in time lags for availability of the much needed and critical data.</w:t>
      </w:r>
    </w:p>
    <w:p w14:paraId="2D828070" w14:textId="77777777"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r w:rsidRPr="00FE162E">
        <w:rPr>
          <w:rFonts w:ascii="Century Schoolbook" w:hAnsi="Century Schoolbook" w:cs="Century Schoolbook"/>
          <w:sz w:val="24"/>
          <w:szCs w:val="24"/>
          <w:lang w:val="en-US"/>
        </w:rPr>
        <w:t xml:space="preserve"> </w:t>
      </w:r>
    </w:p>
    <w:p w14:paraId="028612DF" w14:textId="77777777" w:rsidR="00D04A4C" w:rsidRPr="00FE162E" w:rsidRDefault="00D04A4C" w:rsidP="002D492F">
      <w:pPr>
        <w:autoSpaceDE w:val="0"/>
        <w:autoSpaceDN w:val="0"/>
        <w:adjustRightInd w:val="0"/>
        <w:spacing w:after="0" w:line="276" w:lineRule="auto"/>
        <w:ind w:left="720" w:hanging="360"/>
        <w:jc w:val="both"/>
        <w:rPr>
          <w:rFonts w:ascii="Century Schoolbook" w:hAnsi="Century Schoolbook" w:cs="Century Schoolbook"/>
          <w:b/>
          <w:bCs/>
          <w:sz w:val="24"/>
          <w:szCs w:val="24"/>
          <w:lang w:val="en-US"/>
        </w:rPr>
      </w:pPr>
      <w:r w:rsidRPr="00FE162E">
        <w:rPr>
          <w:rFonts w:ascii="Calibri" w:hAnsi="Calibri" w:cs="Calibri"/>
          <w:b/>
          <w:bCs/>
          <w:sz w:val="24"/>
          <w:szCs w:val="24"/>
          <w:lang w:val="en-US"/>
        </w:rPr>
        <w:t>d)</w:t>
      </w:r>
      <w:r w:rsidRPr="00FE162E">
        <w:rPr>
          <w:rFonts w:ascii="Calibri" w:hAnsi="Calibri" w:cs="Calibri"/>
          <w:b/>
          <w:bCs/>
          <w:sz w:val="24"/>
          <w:szCs w:val="24"/>
          <w:lang w:val="en-US"/>
        </w:rPr>
        <w:tab/>
      </w:r>
      <w:r w:rsidRPr="00FE162E">
        <w:rPr>
          <w:rFonts w:ascii="Century Schoolbook" w:hAnsi="Century Schoolbook" w:cs="Century Schoolbook"/>
          <w:b/>
          <w:bCs/>
          <w:sz w:val="24"/>
          <w:szCs w:val="24"/>
          <w:lang w:val="en-US"/>
        </w:rPr>
        <w:t>Private investment</w:t>
      </w:r>
    </w:p>
    <w:p w14:paraId="6C8EA1BE" w14:textId="29F4EB21"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r w:rsidRPr="00FE162E">
        <w:rPr>
          <w:rFonts w:ascii="Century Schoolbook" w:hAnsi="Century Schoolbook" w:cs="Century Schoolbook"/>
          <w:sz w:val="24"/>
          <w:szCs w:val="24"/>
          <w:lang w:val="en-US"/>
        </w:rPr>
        <w:t xml:space="preserve">Private investment in the country is not growing at a rate that would sustain economic resilience. For a long time the country was focused on increasing foreign direct investment, and after being challenged by the aftermath of the global economic crush </w:t>
      </w:r>
      <w:r w:rsidR="00DF268D" w:rsidRPr="00FE162E">
        <w:rPr>
          <w:rFonts w:ascii="Century Schoolbook" w:hAnsi="Century Schoolbook" w:cs="Century Schoolbook"/>
          <w:sz w:val="24"/>
          <w:szCs w:val="24"/>
          <w:lang w:val="en-US"/>
        </w:rPr>
        <w:t>through</w:t>
      </w:r>
      <w:r w:rsidRPr="00FE162E">
        <w:rPr>
          <w:rFonts w:ascii="Century Schoolbook" w:hAnsi="Century Schoolbook" w:cs="Century Schoolbook"/>
          <w:sz w:val="24"/>
          <w:szCs w:val="24"/>
          <w:lang w:val="en-US"/>
        </w:rPr>
        <w:t xml:space="preserve"> our strong trade ties with neighboring global trade-giant, South Africa, there has been more focus on promoting small-medium enterprises. </w:t>
      </w:r>
      <w:r w:rsidR="00DF268D" w:rsidRPr="00FE162E">
        <w:rPr>
          <w:rFonts w:ascii="Century Schoolbook" w:hAnsi="Century Schoolbook" w:cs="Century Schoolbook"/>
          <w:sz w:val="24"/>
          <w:szCs w:val="24"/>
          <w:lang w:val="en-US"/>
        </w:rPr>
        <w:t>T</w:t>
      </w:r>
      <w:r w:rsidRPr="00FE162E">
        <w:rPr>
          <w:rFonts w:ascii="Century Schoolbook" w:hAnsi="Century Schoolbook" w:cs="Century Schoolbook"/>
          <w:sz w:val="24"/>
          <w:szCs w:val="24"/>
          <w:lang w:val="en-US"/>
        </w:rPr>
        <w:t xml:space="preserve">his sector is not growing </w:t>
      </w:r>
      <w:r w:rsidR="00DF268D" w:rsidRPr="00FE162E">
        <w:rPr>
          <w:rFonts w:ascii="Century Schoolbook" w:hAnsi="Century Schoolbook" w:cs="Century Schoolbook"/>
          <w:sz w:val="24"/>
          <w:szCs w:val="24"/>
          <w:lang w:val="en-US"/>
        </w:rPr>
        <w:t>at levels that would signi</w:t>
      </w:r>
      <w:r w:rsidRPr="00FE162E">
        <w:rPr>
          <w:rFonts w:ascii="Century Schoolbook" w:hAnsi="Century Schoolbook" w:cs="Century Schoolbook"/>
          <w:sz w:val="24"/>
          <w:szCs w:val="24"/>
          <w:lang w:val="en-US"/>
        </w:rPr>
        <w:t>ficant</w:t>
      </w:r>
      <w:r w:rsidR="00DF268D" w:rsidRPr="00FE162E">
        <w:rPr>
          <w:rFonts w:ascii="Century Schoolbook" w:hAnsi="Century Schoolbook" w:cs="Century Schoolbook"/>
          <w:sz w:val="24"/>
          <w:szCs w:val="24"/>
          <w:lang w:val="en-US"/>
        </w:rPr>
        <w:t>ly</w:t>
      </w:r>
      <w:r w:rsidRPr="00FE162E">
        <w:rPr>
          <w:rFonts w:ascii="Century Schoolbook" w:hAnsi="Century Schoolbook" w:cs="Century Schoolbook"/>
          <w:sz w:val="24"/>
          <w:szCs w:val="24"/>
          <w:lang w:val="en-US"/>
        </w:rPr>
        <w:t xml:space="preserve"> boost on the economy. </w:t>
      </w:r>
    </w:p>
    <w:p w14:paraId="36DFE0B9" w14:textId="77777777"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p>
    <w:p w14:paraId="45BCFCF0" w14:textId="77777777" w:rsidR="00D04A4C" w:rsidRPr="00FE162E" w:rsidRDefault="00D04A4C" w:rsidP="002D492F">
      <w:pPr>
        <w:autoSpaceDE w:val="0"/>
        <w:autoSpaceDN w:val="0"/>
        <w:adjustRightInd w:val="0"/>
        <w:spacing w:after="0" w:line="276" w:lineRule="auto"/>
        <w:ind w:left="720" w:hanging="360"/>
        <w:jc w:val="both"/>
        <w:rPr>
          <w:rFonts w:ascii="Century Schoolbook" w:hAnsi="Century Schoolbook" w:cs="Century Schoolbook"/>
          <w:b/>
          <w:bCs/>
          <w:sz w:val="24"/>
          <w:szCs w:val="24"/>
          <w:lang w:val="en-US"/>
        </w:rPr>
      </w:pPr>
      <w:r w:rsidRPr="00FE162E">
        <w:rPr>
          <w:rFonts w:ascii="Calibri" w:hAnsi="Calibri" w:cs="Calibri"/>
          <w:b/>
          <w:bCs/>
          <w:sz w:val="24"/>
          <w:szCs w:val="24"/>
          <w:lang w:val="en-US"/>
        </w:rPr>
        <w:t>e)</w:t>
      </w:r>
      <w:r w:rsidRPr="00FE162E">
        <w:rPr>
          <w:rFonts w:ascii="Calibri" w:hAnsi="Calibri" w:cs="Calibri"/>
          <w:b/>
          <w:bCs/>
          <w:sz w:val="24"/>
          <w:szCs w:val="24"/>
          <w:lang w:val="en-US"/>
        </w:rPr>
        <w:tab/>
      </w:r>
      <w:r w:rsidRPr="00FE162E">
        <w:rPr>
          <w:rFonts w:ascii="Century Schoolbook" w:hAnsi="Century Schoolbook" w:cs="Century Schoolbook"/>
          <w:b/>
          <w:bCs/>
          <w:sz w:val="24"/>
          <w:szCs w:val="24"/>
          <w:lang w:val="en-US"/>
        </w:rPr>
        <w:t>Monitoring tools</w:t>
      </w:r>
    </w:p>
    <w:p w14:paraId="7E4053F5" w14:textId="77777777"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r w:rsidRPr="00FE162E">
        <w:rPr>
          <w:rFonts w:ascii="Century Schoolbook" w:hAnsi="Century Schoolbook" w:cs="Century Schoolbook"/>
          <w:sz w:val="24"/>
          <w:szCs w:val="24"/>
          <w:lang w:val="en-US"/>
        </w:rPr>
        <w:t xml:space="preserve">The country has invested resources into developing a national online, monitoring and evaluation system, which focuses on tracking progress made by Government and the Nation at large in accomplishing especially development agendas and priorities. This will inform the process if progress is on the right direction towards achievement of the goal or targets or if there is need to re-strategize. The challenge is the development of the tool has often been stalled by lack of funds and as such is not yet fully operational. </w:t>
      </w:r>
    </w:p>
    <w:p w14:paraId="33ED2309" w14:textId="5A946154" w:rsidR="00DF268D" w:rsidRDefault="008E2B08" w:rsidP="002D492F">
      <w:pPr>
        <w:autoSpaceDE w:val="0"/>
        <w:autoSpaceDN w:val="0"/>
        <w:adjustRightInd w:val="0"/>
        <w:spacing w:after="0" w:line="276" w:lineRule="auto"/>
        <w:jc w:val="both"/>
        <w:rPr>
          <w:rFonts w:ascii="Century Schoolbook" w:hAnsi="Century Schoolbook" w:cs="Century Schoolbook"/>
          <w:sz w:val="24"/>
          <w:szCs w:val="24"/>
          <w:lang w:val="en-US"/>
        </w:rPr>
      </w:pPr>
      <w:r>
        <w:rPr>
          <w:rFonts w:ascii="Century Schoolbook" w:hAnsi="Century Schoolbook" w:cs="Century Schoolbook"/>
          <w:sz w:val="24"/>
          <w:szCs w:val="24"/>
          <w:lang w:val="en-US"/>
        </w:rPr>
        <w:t xml:space="preserve"> </w:t>
      </w:r>
    </w:p>
    <w:p w14:paraId="4268D57D" w14:textId="2514F0F4" w:rsidR="008E2B08" w:rsidRPr="008E2B08" w:rsidRDefault="008E2B08" w:rsidP="002D492F">
      <w:pPr>
        <w:autoSpaceDE w:val="0"/>
        <w:autoSpaceDN w:val="0"/>
        <w:adjustRightInd w:val="0"/>
        <w:spacing w:after="0" w:line="276" w:lineRule="auto"/>
        <w:jc w:val="both"/>
        <w:rPr>
          <w:rFonts w:ascii="Century Schoolbook" w:hAnsi="Century Schoolbook" w:cs="Century Schoolbook"/>
          <w:sz w:val="24"/>
          <w:szCs w:val="24"/>
          <w:lang w:val="en-US"/>
        </w:rPr>
      </w:pPr>
    </w:p>
    <w:p w14:paraId="66FCB5AC" w14:textId="77777777" w:rsidR="00D04A4C" w:rsidRPr="00FE162E" w:rsidRDefault="00D04A4C" w:rsidP="002D492F">
      <w:pPr>
        <w:autoSpaceDE w:val="0"/>
        <w:autoSpaceDN w:val="0"/>
        <w:adjustRightInd w:val="0"/>
        <w:spacing w:after="0" w:line="276" w:lineRule="auto"/>
        <w:ind w:left="720" w:hanging="360"/>
        <w:jc w:val="both"/>
        <w:rPr>
          <w:rFonts w:ascii="Century Schoolbook" w:hAnsi="Century Schoolbook" w:cs="Century Schoolbook"/>
          <w:b/>
          <w:bCs/>
          <w:sz w:val="24"/>
          <w:szCs w:val="24"/>
          <w:lang w:val="en-US"/>
        </w:rPr>
      </w:pPr>
      <w:r w:rsidRPr="00FE162E">
        <w:rPr>
          <w:rFonts w:ascii="Calibri" w:hAnsi="Calibri" w:cs="Calibri"/>
          <w:b/>
          <w:bCs/>
          <w:sz w:val="24"/>
          <w:szCs w:val="24"/>
          <w:lang w:val="en-US"/>
        </w:rPr>
        <w:t>f)</w:t>
      </w:r>
      <w:r w:rsidRPr="00FE162E">
        <w:rPr>
          <w:rFonts w:ascii="Calibri" w:hAnsi="Calibri" w:cs="Calibri"/>
          <w:b/>
          <w:bCs/>
          <w:sz w:val="24"/>
          <w:szCs w:val="24"/>
          <w:lang w:val="en-US"/>
        </w:rPr>
        <w:tab/>
      </w:r>
      <w:r w:rsidRPr="00FE162E">
        <w:rPr>
          <w:rFonts w:ascii="Century Schoolbook" w:hAnsi="Century Schoolbook" w:cs="Century Schoolbook"/>
          <w:b/>
          <w:bCs/>
          <w:sz w:val="24"/>
          <w:szCs w:val="24"/>
          <w:lang w:val="en-US"/>
        </w:rPr>
        <w:t>Targeting</w:t>
      </w:r>
    </w:p>
    <w:p w14:paraId="07D27C14" w14:textId="77777777"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r w:rsidRPr="00FE162E">
        <w:rPr>
          <w:rFonts w:ascii="Century Schoolbook" w:hAnsi="Century Schoolbook" w:cs="Century Schoolbook"/>
          <w:sz w:val="24"/>
          <w:szCs w:val="24"/>
          <w:lang w:val="en-US"/>
        </w:rPr>
        <w:t>Beneficiaries to social protection floors come in different forms. It becomes necessary to ensure that targeting is done in an effective manner. Such support is at a huge cost to government and in light of the limited resources, it is important to ensure that the benefits from such an investment are positive and the cost of providing the service does not out way the support.</w:t>
      </w:r>
    </w:p>
    <w:p w14:paraId="30EEB0A8" w14:textId="77777777" w:rsidR="00D04A4C" w:rsidRPr="00FE162E" w:rsidRDefault="00D04A4C" w:rsidP="002D492F">
      <w:pPr>
        <w:autoSpaceDE w:val="0"/>
        <w:autoSpaceDN w:val="0"/>
        <w:adjustRightInd w:val="0"/>
        <w:spacing w:after="0" w:line="276" w:lineRule="auto"/>
        <w:jc w:val="both"/>
        <w:rPr>
          <w:rFonts w:ascii="Century Schoolbook" w:hAnsi="Century Schoolbook" w:cs="Century Schoolbook"/>
          <w:sz w:val="24"/>
          <w:szCs w:val="24"/>
          <w:lang w:val="en-US"/>
        </w:rPr>
      </w:pPr>
    </w:p>
    <w:p w14:paraId="4FFBE902" w14:textId="77777777" w:rsidR="00D04A4C" w:rsidRPr="00FE162E" w:rsidRDefault="00D04A4C" w:rsidP="002D492F">
      <w:pPr>
        <w:autoSpaceDE w:val="0"/>
        <w:autoSpaceDN w:val="0"/>
        <w:adjustRightInd w:val="0"/>
        <w:spacing w:after="0" w:line="276" w:lineRule="auto"/>
        <w:ind w:left="720" w:hanging="360"/>
        <w:jc w:val="both"/>
        <w:rPr>
          <w:rFonts w:ascii="Century Schoolbook" w:hAnsi="Century Schoolbook" w:cs="Century Schoolbook"/>
          <w:b/>
          <w:bCs/>
          <w:sz w:val="24"/>
          <w:szCs w:val="24"/>
          <w:lang w:val="en-US"/>
        </w:rPr>
      </w:pPr>
      <w:r w:rsidRPr="00FE162E">
        <w:rPr>
          <w:rFonts w:ascii="Calibri" w:hAnsi="Calibri" w:cs="Calibri"/>
          <w:b/>
          <w:bCs/>
          <w:sz w:val="24"/>
          <w:szCs w:val="24"/>
          <w:lang w:val="en-US"/>
        </w:rPr>
        <w:t>g)</w:t>
      </w:r>
      <w:r w:rsidRPr="00FE162E">
        <w:rPr>
          <w:rFonts w:ascii="Calibri" w:hAnsi="Calibri" w:cs="Calibri"/>
          <w:b/>
          <w:bCs/>
          <w:sz w:val="24"/>
          <w:szCs w:val="24"/>
          <w:lang w:val="en-US"/>
        </w:rPr>
        <w:tab/>
      </w:r>
      <w:r w:rsidRPr="00FE162E">
        <w:rPr>
          <w:rFonts w:ascii="Century Schoolbook" w:hAnsi="Century Schoolbook" w:cs="Century Schoolbook"/>
          <w:b/>
          <w:bCs/>
          <w:sz w:val="24"/>
          <w:szCs w:val="24"/>
          <w:lang w:val="en-US"/>
        </w:rPr>
        <w:t>MIC status of the country</w:t>
      </w:r>
    </w:p>
    <w:p w14:paraId="0E26D29D" w14:textId="2FE699C4" w:rsidR="00D04A4C" w:rsidRPr="00FE162E" w:rsidRDefault="00D04A4C" w:rsidP="002D492F">
      <w:pPr>
        <w:jc w:val="both"/>
      </w:pPr>
      <w:r w:rsidRPr="00FE162E">
        <w:rPr>
          <w:rFonts w:ascii="Century Schoolbook" w:hAnsi="Century Schoolbook" w:cs="Century Schoolbook"/>
          <w:sz w:val="24"/>
          <w:szCs w:val="24"/>
          <w:lang w:val="en-US"/>
        </w:rPr>
        <w:t xml:space="preserve">The Middle Income Country status of the country has negative impact to development of the country. Development </w:t>
      </w:r>
      <w:r w:rsidR="00514F3F">
        <w:rPr>
          <w:rFonts w:ascii="Century Schoolbook" w:hAnsi="Century Schoolbook" w:cs="Century Schoolbook"/>
          <w:sz w:val="24"/>
          <w:szCs w:val="24"/>
          <w:lang w:val="en-US"/>
        </w:rPr>
        <w:t>programme</w:t>
      </w:r>
      <w:r w:rsidRPr="00FE162E">
        <w:rPr>
          <w:rFonts w:ascii="Century Schoolbook" w:hAnsi="Century Schoolbook" w:cs="Century Schoolbook"/>
          <w:sz w:val="24"/>
          <w:szCs w:val="24"/>
          <w:lang w:val="en-US"/>
        </w:rPr>
        <w:t xml:space="preserve"> of the country is supported through partnerships with development partners, in terms of loans, grants etc. </w:t>
      </w:r>
      <w:r w:rsidRPr="00FE162E">
        <w:rPr>
          <w:rFonts w:ascii="Century Schoolbook" w:hAnsi="Century Schoolbook" w:cs="Century Schoolbook"/>
          <w:sz w:val="24"/>
          <w:szCs w:val="24"/>
          <w:lang w:val="en-US"/>
        </w:rPr>
        <w:lastRenderedPageBreak/>
        <w:t xml:space="preserve">This status has resulted in the inability to access some loans at </w:t>
      </w:r>
      <w:r w:rsidR="002941D3" w:rsidRPr="00FE162E">
        <w:rPr>
          <w:rFonts w:ascii="Century Schoolbook" w:hAnsi="Century Schoolbook" w:cs="Century Schoolbook"/>
          <w:sz w:val="24"/>
          <w:szCs w:val="24"/>
          <w:lang w:val="en-US"/>
        </w:rPr>
        <w:t>favorable</w:t>
      </w:r>
      <w:r w:rsidRPr="00FE162E">
        <w:rPr>
          <w:rFonts w:ascii="Century Schoolbook" w:hAnsi="Century Schoolbook" w:cs="Century Schoolbook"/>
          <w:sz w:val="24"/>
          <w:szCs w:val="24"/>
          <w:lang w:val="en-US"/>
        </w:rPr>
        <w:t xml:space="preserve"> conditions which has brought about negative effects in terms of fast-tracking implementation. </w:t>
      </w:r>
    </w:p>
    <w:p w14:paraId="1B26EBF3" w14:textId="77777777" w:rsidR="00FE162E" w:rsidRPr="00F953F8" w:rsidRDefault="00FE162E" w:rsidP="00715705">
      <w:pPr>
        <w:autoSpaceDE w:val="0"/>
        <w:autoSpaceDN w:val="0"/>
        <w:adjustRightInd w:val="0"/>
        <w:spacing w:line="276" w:lineRule="auto"/>
        <w:ind w:left="720" w:hanging="360"/>
        <w:jc w:val="both"/>
        <w:rPr>
          <w:rFonts w:ascii="Century Schoolbook" w:hAnsi="Century Schoolbook"/>
          <w:b/>
          <w:sz w:val="24"/>
          <w:szCs w:val="24"/>
          <w:lang w:val="zu-ZA"/>
        </w:rPr>
      </w:pPr>
      <w:r w:rsidRPr="00F953F8">
        <w:rPr>
          <w:rFonts w:ascii="Century Schoolbook" w:hAnsi="Century Schoolbook"/>
          <w:b/>
          <w:sz w:val="24"/>
          <w:szCs w:val="24"/>
          <w:lang w:val="zu-ZA"/>
        </w:rPr>
        <w:t xml:space="preserve">H) </w:t>
      </w:r>
      <w:r w:rsidR="009F6BED" w:rsidRPr="00F953F8">
        <w:rPr>
          <w:rFonts w:ascii="Century Schoolbook" w:hAnsi="Century Schoolbook"/>
          <w:b/>
          <w:sz w:val="24"/>
          <w:szCs w:val="24"/>
          <w:lang w:val="zu-ZA"/>
        </w:rPr>
        <w:t xml:space="preserve">Advocacy on the </w:t>
      </w:r>
      <w:r w:rsidR="002908E8" w:rsidRPr="00F953F8">
        <w:rPr>
          <w:rFonts w:ascii="Century Schoolbook" w:hAnsi="Century Schoolbook"/>
          <w:b/>
          <w:sz w:val="24"/>
          <w:szCs w:val="24"/>
          <w:lang w:val="zu-ZA"/>
        </w:rPr>
        <w:t>Agenda</w:t>
      </w:r>
      <w:r w:rsidR="009F6BED" w:rsidRPr="00F953F8">
        <w:rPr>
          <w:rFonts w:ascii="Century Schoolbook" w:hAnsi="Century Schoolbook"/>
          <w:b/>
          <w:sz w:val="24"/>
          <w:szCs w:val="24"/>
          <w:lang w:val="zu-ZA"/>
        </w:rPr>
        <w:t xml:space="preserve"> </w:t>
      </w:r>
    </w:p>
    <w:p w14:paraId="033D3B1E" w14:textId="331AC920" w:rsidR="009F6BED" w:rsidRDefault="00FE162E" w:rsidP="002D492F">
      <w:pPr>
        <w:jc w:val="both"/>
        <w:rPr>
          <w:rFonts w:ascii="Century Schoolbook" w:hAnsi="Century Schoolbook"/>
          <w:sz w:val="24"/>
          <w:szCs w:val="24"/>
          <w:lang w:val="zu-ZA"/>
        </w:rPr>
      </w:pPr>
      <w:r w:rsidRPr="00FE162E">
        <w:rPr>
          <w:rFonts w:ascii="Century Schoolbook" w:hAnsi="Century Schoolbook"/>
          <w:sz w:val="24"/>
          <w:szCs w:val="24"/>
          <w:lang w:val="zu-ZA"/>
        </w:rPr>
        <w:t>S</w:t>
      </w:r>
      <w:r w:rsidR="009F6BED" w:rsidRPr="00FE162E">
        <w:rPr>
          <w:rFonts w:ascii="Century Schoolbook" w:hAnsi="Century Schoolbook"/>
          <w:sz w:val="24"/>
          <w:szCs w:val="24"/>
          <w:lang w:val="zu-ZA"/>
        </w:rPr>
        <w:t xml:space="preserve">ome stakeholders are still not fully convesant with the issue of the goals. There is need to have continous sessions and </w:t>
      </w:r>
      <w:r w:rsidR="00287946">
        <w:rPr>
          <w:rFonts w:ascii="Century Schoolbook" w:hAnsi="Century Schoolbook"/>
          <w:sz w:val="24"/>
          <w:szCs w:val="24"/>
          <w:lang w:val="zu-ZA"/>
        </w:rPr>
        <w:t>programme</w:t>
      </w:r>
      <w:r w:rsidR="009F6BED" w:rsidRPr="00FE162E">
        <w:rPr>
          <w:rFonts w:ascii="Century Schoolbook" w:hAnsi="Century Schoolbook"/>
          <w:sz w:val="24"/>
          <w:szCs w:val="24"/>
          <w:lang w:val="zu-ZA"/>
        </w:rPr>
        <w:t>s on the goals to eventually get everyone on the same level of understanding of the concept in particular their roles and responsibilities.</w:t>
      </w:r>
    </w:p>
    <w:p w14:paraId="6D0A2901" w14:textId="77777777" w:rsidR="00715705" w:rsidRPr="00FE162E" w:rsidRDefault="00715705" w:rsidP="002D492F">
      <w:pPr>
        <w:jc w:val="both"/>
        <w:rPr>
          <w:rFonts w:ascii="Century Schoolbook" w:hAnsi="Century Schoolbook"/>
          <w:sz w:val="24"/>
          <w:szCs w:val="24"/>
          <w:lang w:val="zu-ZA"/>
        </w:rPr>
      </w:pPr>
    </w:p>
    <w:p w14:paraId="3E9C4240" w14:textId="71A6A632" w:rsidR="00FE162E" w:rsidRPr="00274FEB" w:rsidRDefault="002941D3" w:rsidP="00715705">
      <w:pPr>
        <w:pStyle w:val="Heading2"/>
        <w:spacing w:after="240"/>
        <w:rPr>
          <w:rFonts w:ascii="Century Schoolbook" w:hAnsi="Century Schoolbook"/>
          <w:b/>
          <w:sz w:val="24"/>
          <w:szCs w:val="24"/>
        </w:rPr>
      </w:pPr>
      <w:bookmarkStart w:id="63" w:name="_Toc30148586"/>
      <w:r w:rsidRPr="00274FEB">
        <w:rPr>
          <w:rFonts w:ascii="Century Schoolbook" w:hAnsi="Century Schoolbook"/>
          <w:b/>
          <w:sz w:val="24"/>
          <w:szCs w:val="24"/>
        </w:rPr>
        <w:t>Opportunities</w:t>
      </w:r>
      <w:bookmarkEnd w:id="63"/>
    </w:p>
    <w:p w14:paraId="5CA4B7FD" w14:textId="2321C526" w:rsidR="009F6BED" w:rsidRPr="00FE162E" w:rsidRDefault="009F6BED" w:rsidP="002D492F">
      <w:pPr>
        <w:spacing w:line="276" w:lineRule="auto"/>
        <w:jc w:val="both"/>
        <w:rPr>
          <w:rFonts w:ascii="Century Schoolbook" w:hAnsi="Century Schoolbook"/>
          <w:sz w:val="24"/>
          <w:szCs w:val="24"/>
        </w:rPr>
      </w:pPr>
      <w:r w:rsidRPr="00FE162E">
        <w:rPr>
          <w:rFonts w:ascii="Century Schoolbook" w:hAnsi="Century Schoolbook"/>
          <w:sz w:val="24"/>
          <w:szCs w:val="24"/>
        </w:rPr>
        <w:t xml:space="preserve">Vulnerable groups in the country have been identified as orphaned and vulnerable children (OVCs), the elderly, </w:t>
      </w:r>
      <w:r w:rsidR="003D6B99" w:rsidRPr="00FE162E">
        <w:rPr>
          <w:rFonts w:ascii="Century Schoolbook" w:hAnsi="Century Schoolbook"/>
          <w:sz w:val="24"/>
          <w:szCs w:val="24"/>
        </w:rPr>
        <w:t>and people</w:t>
      </w:r>
      <w:r w:rsidRPr="00FE162E">
        <w:rPr>
          <w:rFonts w:ascii="Century Schoolbook" w:hAnsi="Century Schoolbook"/>
          <w:sz w:val="24"/>
          <w:szCs w:val="24"/>
        </w:rPr>
        <w:t xml:space="preserve"> living with disabilities, women and the youth. There are a range of policies and </w:t>
      </w:r>
      <w:r w:rsidR="00514F3F">
        <w:rPr>
          <w:rFonts w:ascii="Century Schoolbook" w:hAnsi="Century Schoolbook"/>
          <w:sz w:val="24"/>
          <w:szCs w:val="24"/>
        </w:rPr>
        <w:t>programme</w:t>
      </w:r>
      <w:r w:rsidRPr="00FE162E">
        <w:rPr>
          <w:rFonts w:ascii="Century Schoolbook" w:hAnsi="Century Schoolbook"/>
          <w:sz w:val="24"/>
          <w:szCs w:val="24"/>
        </w:rPr>
        <w:t xml:space="preserve">s that have been put in place to address their plight. They include social protection measures i.e. OVC grant, elderly grant, disability grant; </w:t>
      </w:r>
      <w:r w:rsidR="00514F3F">
        <w:rPr>
          <w:rFonts w:ascii="Century Schoolbook" w:hAnsi="Century Schoolbook"/>
          <w:sz w:val="24"/>
          <w:szCs w:val="24"/>
        </w:rPr>
        <w:t>programme</w:t>
      </w:r>
      <w:r w:rsidRPr="00FE162E">
        <w:rPr>
          <w:rFonts w:ascii="Century Schoolbook" w:hAnsi="Century Schoolbook"/>
          <w:sz w:val="24"/>
          <w:szCs w:val="24"/>
        </w:rPr>
        <w:t xml:space="preserve">s for their empowerment (especially women and girls) and addressing their need include youth enterprise fund, women in development, women empowerment </w:t>
      </w:r>
      <w:r w:rsidR="00514F3F">
        <w:rPr>
          <w:rFonts w:ascii="Century Schoolbook" w:hAnsi="Century Schoolbook"/>
          <w:sz w:val="24"/>
          <w:szCs w:val="24"/>
        </w:rPr>
        <w:t>programme</w:t>
      </w:r>
      <w:r w:rsidRPr="00FE162E">
        <w:rPr>
          <w:rFonts w:ascii="Century Schoolbook" w:hAnsi="Century Schoolbook"/>
          <w:sz w:val="24"/>
          <w:szCs w:val="24"/>
        </w:rPr>
        <w:t>, rural development fund</w:t>
      </w:r>
      <w:r w:rsidR="007214BC" w:rsidRPr="00FE162E">
        <w:rPr>
          <w:rFonts w:ascii="Century Schoolbook" w:hAnsi="Century Schoolbook"/>
          <w:sz w:val="24"/>
          <w:szCs w:val="24"/>
        </w:rPr>
        <w:t>, introduction of free primary education to ensure equal access for all children, introduction of ECCDE child development in readiness for school, strengthening of TVET education in the formal and non-formal education streams (scholarship awards), construction of schools within acceptable walking distance in communities, free ART, free pre and post-natal care</w:t>
      </w:r>
      <w:r w:rsidRPr="00FE162E">
        <w:rPr>
          <w:rFonts w:ascii="Century Schoolbook" w:hAnsi="Century Schoolbook"/>
          <w:sz w:val="24"/>
          <w:szCs w:val="24"/>
        </w:rPr>
        <w:t>.</w:t>
      </w:r>
      <w:r w:rsidR="009554BD" w:rsidRPr="00FE162E">
        <w:rPr>
          <w:rFonts w:ascii="Century Schoolbook" w:hAnsi="Century Schoolbook"/>
          <w:sz w:val="24"/>
          <w:szCs w:val="24"/>
        </w:rPr>
        <w:t xml:space="preserve"> Sustainability of these initiatives </w:t>
      </w:r>
      <w:r w:rsidR="002908E8" w:rsidRPr="00FE162E">
        <w:rPr>
          <w:rFonts w:ascii="Century Schoolbook" w:hAnsi="Century Schoolbook"/>
          <w:sz w:val="24"/>
          <w:szCs w:val="24"/>
        </w:rPr>
        <w:t>will ensure that the poverty challenge is addressed in the country and people empowered to contribute to economic development.</w:t>
      </w:r>
    </w:p>
    <w:p w14:paraId="06869055" w14:textId="77777777" w:rsidR="007D70C2" w:rsidRPr="00FE162E" w:rsidRDefault="007D70C2" w:rsidP="002D492F">
      <w:pPr>
        <w:jc w:val="both"/>
      </w:pPr>
    </w:p>
    <w:p w14:paraId="7D7C368C" w14:textId="77777777" w:rsidR="00C957F9" w:rsidRPr="00FE162E" w:rsidRDefault="00C957F9" w:rsidP="002D492F">
      <w:pPr>
        <w:jc w:val="both"/>
      </w:pPr>
    </w:p>
    <w:p w14:paraId="2145886E" w14:textId="77777777" w:rsidR="00C957F9" w:rsidRPr="00FE162E" w:rsidRDefault="00C957F9" w:rsidP="002D492F">
      <w:pPr>
        <w:jc w:val="both"/>
      </w:pPr>
    </w:p>
    <w:p w14:paraId="038FA946" w14:textId="3CC77E03" w:rsidR="00715705" w:rsidRDefault="00715705">
      <w:r>
        <w:br w:type="page"/>
      </w:r>
    </w:p>
    <w:p w14:paraId="419500F4" w14:textId="238FB15F" w:rsidR="00AF6286" w:rsidRPr="002940E7" w:rsidRDefault="008E74B7" w:rsidP="002940E7">
      <w:pPr>
        <w:pStyle w:val="Heading1"/>
        <w:pBdr>
          <w:bottom w:val="single" w:sz="4" w:space="1" w:color="auto"/>
        </w:pBdr>
        <w:jc w:val="both"/>
        <w:rPr>
          <w:rFonts w:ascii="Century Schoolbook" w:hAnsi="Century Schoolbook"/>
          <w:b/>
          <w:sz w:val="28"/>
          <w:szCs w:val="28"/>
        </w:rPr>
      </w:pPr>
      <w:bookmarkStart w:id="64" w:name="_Toc30148587"/>
      <w:bookmarkStart w:id="65" w:name="_Toc462045542"/>
      <w:bookmarkStart w:id="66" w:name="_Toc462046515"/>
      <w:bookmarkStart w:id="67" w:name="_Toc11053908"/>
      <w:bookmarkStart w:id="68" w:name="_Toc492882950"/>
      <w:r w:rsidRPr="002940E7">
        <w:rPr>
          <w:rFonts w:ascii="Century Schoolbook" w:hAnsi="Century Schoolbook"/>
          <w:b/>
          <w:sz w:val="28"/>
          <w:szCs w:val="28"/>
        </w:rPr>
        <w:lastRenderedPageBreak/>
        <w:t>C</w:t>
      </w:r>
      <w:r w:rsidR="008E2B08" w:rsidRPr="002940E7">
        <w:rPr>
          <w:rFonts w:ascii="Century Schoolbook" w:hAnsi="Century Schoolbook"/>
          <w:b/>
          <w:sz w:val="28"/>
          <w:szCs w:val="28"/>
        </w:rPr>
        <w:t>HAPTER 5</w:t>
      </w:r>
      <w:r w:rsidRPr="002940E7">
        <w:rPr>
          <w:rFonts w:ascii="Century Schoolbook" w:hAnsi="Century Schoolbook"/>
          <w:b/>
          <w:sz w:val="28"/>
          <w:szCs w:val="28"/>
        </w:rPr>
        <w:t>: LESSONS LEARNT</w:t>
      </w:r>
      <w:bookmarkEnd w:id="64"/>
    </w:p>
    <w:p w14:paraId="28BCE9D1" w14:textId="77777777" w:rsidR="00A82E6C" w:rsidRPr="007E06E0" w:rsidRDefault="00A82E6C" w:rsidP="002D492F">
      <w:pPr>
        <w:spacing w:line="276" w:lineRule="auto"/>
        <w:jc w:val="both"/>
        <w:rPr>
          <w:rFonts w:ascii="Century Schoolbook" w:hAnsi="Century Schoolbook" w:cstheme="minorHAnsi"/>
          <w:sz w:val="24"/>
          <w:szCs w:val="24"/>
          <w:lang w:val="en-US"/>
        </w:rPr>
      </w:pPr>
    </w:p>
    <w:p w14:paraId="0C603B29" w14:textId="0ACC5ED4" w:rsidR="00971328" w:rsidRPr="008E74B7" w:rsidRDefault="00971328" w:rsidP="002D492F">
      <w:pPr>
        <w:pStyle w:val="ListParagraph"/>
        <w:numPr>
          <w:ilvl w:val="0"/>
          <w:numId w:val="3"/>
        </w:numPr>
        <w:spacing w:line="276" w:lineRule="auto"/>
        <w:jc w:val="both"/>
        <w:rPr>
          <w:rFonts w:ascii="Century Schoolbook" w:hAnsi="Century Schoolbook" w:cstheme="minorHAnsi"/>
          <w:b/>
          <w:sz w:val="24"/>
          <w:szCs w:val="24"/>
          <w:lang w:val="en-US"/>
        </w:rPr>
      </w:pPr>
      <w:r w:rsidRPr="008E74B7">
        <w:rPr>
          <w:rFonts w:ascii="Century Schoolbook" w:hAnsi="Century Schoolbook" w:cstheme="minorHAnsi"/>
          <w:b/>
          <w:sz w:val="24"/>
          <w:szCs w:val="24"/>
          <w:lang w:val="en-US"/>
        </w:rPr>
        <w:t>Mainstreaming of the goals into national development</w:t>
      </w:r>
    </w:p>
    <w:p w14:paraId="00A6670F" w14:textId="303F3A33" w:rsidR="00971328" w:rsidRPr="00C77F16" w:rsidRDefault="00971328" w:rsidP="002D492F">
      <w:pPr>
        <w:spacing w:line="276" w:lineRule="auto"/>
        <w:jc w:val="both"/>
        <w:rPr>
          <w:rFonts w:ascii="Century Schoolbook" w:hAnsi="Century Schoolbook" w:cstheme="minorHAnsi"/>
          <w:sz w:val="24"/>
          <w:szCs w:val="24"/>
          <w:lang w:val="en-GB"/>
        </w:rPr>
      </w:pPr>
      <w:r>
        <w:rPr>
          <w:rFonts w:ascii="Century Schoolbook" w:hAnsi="Century Schoolbook" w:cstheme="minorHAnsi"/>
          <w:sz w:val="24"/>
          <w:szCs w:val="24"/>
          <w:lang w:val="en-US"/>
        </w:rPr>
        <w:t>Implementation</w:t>
      </w:r>
      <w:r w:rsidR="003C2E72">
        <w:rPr>
          <w:rFonts w:ascii="Century Schoolbook" w:hAnsi="Century Schoolbook" w:cstheme="minorHAnsi"/>
          <w:sz w:val="24"/>
          <w:szCs w:val="24"/>
          <w:lang w:val="en-US"/>
        </w:rPr>
        <w:t xml:space="preserve"> of the </w:t>
      </w:r>
      <w:r w:rsidR="00C957F9">
        <w:rPr>
          <w:rFonts w:ascii="Century Schoolbook" w:hAnsi="Century Schoolbook" w:cstheme="minorHAnsi"/>
          <w:sz w:val="24"/>
          <w:szCs w:val="24"/>
          <w:lang w:val="en-US"/>
        </w:rPr>
        <w:t>Agenda</w:t>
      </w:r>
      <w:r>
        <w:rPr>
          <w:rFonts w:ascii="Century Schoolbook" w:hAnsi="Century Schoolbook" w:cstheme="minorHAnsi"/>
          <w:sz w:val="24"/>
          <w:szCs w:val="24"/>
          <w:lang w:val="en-US"/>
        </w:rPr>
        <w:t xml:space="preserve"> </w:t>
      </w:r>
      <w:r w:rsidR="003C2E72">
        <w:rPr>
          <w:rFonts w:ascii="Century Schoolbook" w:hAnsi="Century Schoolbook" w:cstheme="minorHAnsi"/>
          <w:sz w:val="24"/>
          <w:szCs w:val="24"/>
          <w:lang w:val="en-US"/>
        </w:rPr>
        <w:t xml:space="preserve">requires that they be mainstreamed into national development frameworks. They are not a stand-alone phenomenon but are a means of fast tracking implementation of national development </w:t>
      </w:r>
      <w:r w:rsidR="00514F3F">
        <w:rPr>
          <w:rFonts w:ascii="Century Schoolbook" w:hAnsi="Century Schoolbook" w:cstheme="minorHAnsi"/>
          <w:sz w:val="24"/>
          <w:szCs w:val="24"/>
          <w:lang w:val="en-US"/>
        </w:rPr>
        <w:t>programme</w:t>
      </w:r>
      <w:r w:rsidR="003C2E72">
        <w:rPr>
          <w:rFonts w:ascii="Century Schoolbook" w:hAnsi="Century Schoolbook" w:cstheme="minorHAnsi"/>
          <w:sz w:val="24"/>
          <w:szCs w:val="24"/>
          <w:lang w:val="en-US"/>
        </w:rPr>
        <w:t xml:space="preserve"> as such should be integrated to foster efficiency.</w:t>
      </w:r>
    </w:p>
    <w:p w14:paraId="0E63ED88" w14:textId="6B01A810" w:rsidR="006177CD" w:rsidRPr="008E74B7" w:rsidRDefault="006177CD" w:rsidP="002D492F">
      <w:pPr>
        <w:pStyle w:val="ListParagraph"/>
        <w:numPr>
          <w:ilvl w:val="0"/>
          <w:numId w:val="3"/>
        </w:numPr>
        <w:spacing w:line="276" w:lineRule="auto"/>
        <w:jc w:val="both"/>
        <w:rPr>
          <w:rFonts w:ascii="Century Schoolbook" w:hAnsi="Century Schoolbook" w:cstheme="minorHAnsi"/>
          <w:b/>
          <w:sz w:val="24"/>
          <w:szCs w:val="24"/>
          <w:lang w:val="en-US"/>
        </w:rPr>
      </w:pPr>
      <w:r w:rsidRPr="00C77F16">
        <w:rPr>
          <w:rFonts w:ascii="Century Schoolbook" w:hAnsi="Century Schoolbook" w:cstheme="minorHAnsi"/>
          <w:b/>
          <w:sz w:val="24"/>
          <w:szCs w:val="24"/>
          <w:lang w:val="en-GB"/>
        </w:rPr>
        <w:t>Prioritisation</w:t>
      </w:r>
      <w:r w:rsidRPr="008E74B7">
        <w:rPr>
          <w:rFonts w:ascii="Century Schoolbook" w:hAnsi="Century Schoolbook" w:cstheme="minorHAnsi"/>
          <w:b/>
          <w:sz w:val="24"/>
          <w:szCs w:val="24"/>
          <w:lang w:val="en-US"/>
        </w:rPr>
        <w:t xml:space="preserve"> </w:t>
      </w:r>
    </w:p>
    <w:p w14:paraId="386DE70E" w14:textId="29496088" w:rsidR="005259A2" w:rsidRPr="005259A2" w:rsidRDefault="005B4C48" w:rsidP="002D492F">
      <w:pPr>
        <w:spacing w:line="276" w:lineRule="auto"/>
        <w:jc w:val="both"/>
        <w:rPr>
          <w:rFonts w:ascii="Century Schoolbook" w:hAnsi="Century Schoolbook" w:cstheme="minorHAnsi"/>
          <w:sz w:val="24"/>
          <w:szCs w:val="24"/>
          <w:lang w:val="en-US"/>
        </w:rPr>
      </w:pPr>
      <w:r>
        <w:rPr>
          <w:rFonts w:ascii="Century Schoolbook" w:hAnsi="Century Schoolbook" w:cstheme="minorHAnsi"/>
          <w:sz w:val="24"/>
          <w:szCs w:val="24"/>
          <w:lang w:val="en-US"/>
        </w:rPr>
        <w:t xml:space="preserve">Given limited resources available for implementing the goals against competing national priorities, it is very important to identify areas of highest priority that will yield high returns at the shortest turn-around time with multiplier effect on other goals for visible change </w:t>
      </w:r>
      <w:r w:rsidR="00A93340">
        <w:rPr>
          <w:rFonts w:ascii="Century Schoolbook" w:hAnsi="Century Schoolbook" w:cstheme="minorHAnsi"/>
          <w:sz w:val="24"/>
          <w:szCs w:val="24"/>
          <w:lang w:val="en-US"/>
        </w:rPr>
        <w:t>in development.</w:t>
      </w:r>
      <w:r>
        <w:rPr>
          <w:rFonts w:ascii="Century Schoolbook" w:hAnsi="Century Schoolbook" w:cstheme="minorHAnsi"/>
          <w:sz w:val="24"/>
          <w:szCs w:val="24"/>
          <w:lang w:val="en-US"/>
        </w:rPr>
        <w:t xml:space="preserve"> </w:t>
      </w:r>
    </w:p>
    <w:p w14:paraId="2A9C3035" w14:textId="3C089688" w:rsidR="006177CD" w:rsidRPr="008E74B7" w:rsidRDefault="006177CD" w:rsidP="002D492F">
      <w:pPr>
        <w:pStyle w:val="ListParagraph"/>
        <w:numPr>
          <w:ilvl w:val="0"/>
          <w:numId w:val="3"/>
        </w:numPr>
        <w:spacing w:line="276" w:lineRule="auto"/>
        <w:jc w:val="both"/>
        <w:rPr>
          <w:rFonts w:ascii="Century Schoolbook" w:hAnsi="Century Schoolbook" w:cstheme="minorHAnsi"/>
          <w:b/>
          <w:sz w:val="24"/>
          <w:szCs w:val="24"/>
          <w:lang w:val="en-US"/>
        </w:rPr>
      </w:pPr>
      <w:r w:rsidRPr="008E74B7">
        <w:rPr>
          <w:rFonts w:ascii="Century Schoolbook" w:hAnsi="Century Schoolbook" w:cstheme="minorHAnsi"/>
          <w:b/>
          <w:sz w:val="24"/>
          <w:szCs w:val="24"/>
          <w:lang w:val="en-US"/>
        </w:rPr>
        <w:t xml:space="preserve">Targeting </w:t>
      </w:r>
    </w:p>
    <w:p w14:paraId="38602296" w14:textId="52806EC4" w:rsidR="00A93340" w:rsidRPr="00A93340" w:rsidRDefault="00A93340" w:rsidP="002D492F">
      <w:pPr>
        <w:spacing w:line="276" w:lineRule="auto"/>
        <w:jc w:val="both"/>
        <w:rPr>
          <w:rFonts w:ascii="Century Schoolbook" w:hAnsi="Century Schoolbook" w:cstheme="minorHAnsi"/>
          <w:sz w:val="24"/>
          <w:szCs w:val="24"/>
          <w:lang w:val="en-US"/>
        </w:rPr>
      </w:pPr>
      <w:r>
        <w:rPr>
          <w:rFonts w:ascii="Century Schoolbook" w:hAnsi="Century Schoolbook" w:cstheme="minorHAnsi"/>
          <w:sz w:val="24"/>
          <w:szCs w:val="24"/>
          <w:lang w:val="en-US"/>
        </w:rPr>
        <w:t xml:space="preserve">The high levels of poverty in the country demands a vibrant that social protection </w:t>
      </w:r>
      <w:r w:rsidR="00514F3F">
        <w:rPr>
          <w:rFonts w:ascii="Century Schoolbook" w:hAnsi="Century Schoolbook" w:cstheme="minorHAnsi"/>
          <w:sz w:val="24"/>
          <w:szCs w:val="24"/>
          <w:lang w:val="en-US"/>
        </w:rPr>
        <w:t>programme</w:t>
      </w:r>
      <w:r>
        <w:rPr>
          <w:rFonts w:ascii="Century Schoolbook" w:hAnsi="Century Schoolbook" w:cstheme="minorHAnsi"/>
          <w:sz w:val="24"/>
          <w:szCs w:val="24"/>
          <w:lang w:val="en-US"/>
        </w:rPr>
        <w:t>s to cater for the basic needs of the poor and marginalized groups of the population. Such floors thrive on the core characteristic of being sustainable. This is dependent on efficiency in the identification of intended beneficiaries. Only when targeting has been done right that such support could be sustainable</w:t>
      </w:r>
      <w:r w:rsidR="000D082A">
        <w:rPr>
          <w:rFonts w:ascii="Century Schoolbook" w:hAnsi="Century Schoolbook" w:cstheme="minorHAnsi"/>
          <w:sz w:val="24"/>
          <w:szCs w:val="24"/>
          <w:lang w:val="en-US"/>
        </w:rPr>
        <w:t>.</w:t>
      </w:r>
      <w:r>
        <w:rPr>
          <w:rFonts w:ascii="Century Schoolbook" w:hAnsi="Century Schoolbook" w:cstheme="minorHAnsi"/>
          <w:sz w:val="24"/>
          <w:szCs w:val="24"/>
          <w:lang w:val="en-US"/>
        </w:rPr>
        <w:t xml:space="preserve"> </w:t>
      </w:r>
    </w:p>
    <w:p w14:paraId="18793FEF" w14:textId="52C5A3A7" w:rsidR="006177CD" w:rsidRPr="008E74B7" w:rsidRDefault="006177CD" w:rsidP="002D492F">
      <w:pPr>
        <w:pStyle w:val="ListParagraph"/>
        <w:numPr>
          <w:ilvl w:val="0"/>
          <w:numId w:val="3"/>
        </w:numPr>
        <w:spacing w:line="276" w:lineRule="auto"/>
        <w:jc w:val="both"/>
        <w:rPr>
          <w:rFonts w:ascii="Century Schoolbook" w:hAnsi="Century Schoolbook" w:cstheme="minorHAnsi"/>
          <w:b/>
          <w:sz w:val="24"/>
          <w:szCs w:val="24"/>
          <w:lang w:val="en-US"/>
        </w:rPr>
      </w:pPr>
      <w:r w:rsidRPr="008E74B7">
        <w:rPr>
          <w:rFonts w:ascii="Century Schoolbook" w:hAnsi="Century Schoolbook" w:cstheme="minorHAnsi"/>
          <w:b/>
          <w:sz w:val="24"/>
          <w:szCs w:val="24"/>
          <w:lang w:val="en-US"/>
        </w:rPr>
        <w:t xml:space="preserve">Capacity building / strengthening </w:t>
      </w:r>
    </w:p>
    <w:p w14:paraId="0B6E9D27" w14:textId="17A7687D" w:rsidR="0069591F" w:rsidRDefault="0069591F" w:rsidP="002D492F">
      <w:pPr>
        <w:spacing w:line="276" w:lineRule="auto"/>
        <w:jc w:val="both"/>
        <w:rPr>
          <w:rFonts w:ascii="Century Schoolbook" w:hAnsi="Century Schoolbook" w:cstheme="minorHAnsi"/>
          <w:sz w:val="24"/>
          <w:szCs w:val="24"/>
          <w:lang w:val="en-US"/>
        </w:rPr>
      </w:pPr>
      <w:r>
        <w:rPr>
          <w:rFonts w:ascii="Century Schoolbook" w:hAnsi="Century Schoolbook" w:cstheme="minorHAnsi"/>
          <w:sz w:val="24"/>
          <w:szCs w:val="24"/>
          <w:lang w:val="en-US"/>
        </w:rPr>
        <w:t>Implementation of the goals entails building of capacity in areas where it does not exist and strengthening where it is limited as there is need for adaptation to new development tools as they foster effective means.</w:t>
      </w:r>
      <w:r w:rsidR="00971328">
        <w:rPr>
          <w:rFonts w:ascii="Century Schoolbook" w:hAnsi="Century Schoolbook" w:cstheme="minorHAnsi"/>
          <w:sz w:val="24"/>
          <w:szCs w:val="24"/>
          <w:lang w:val="en-US"/>
        </w:rPr>
        <w:t xml:space="preserve"> Such tools include climate change adaptation tools and SDGs based planning and budgeting. The nature of development is dynamic and as such demands reorientation of skills over time through technology and innovation. </w:t>
      </w:r>
    </w:p>
    <w:p w14:paraId="431BC26F" w14:textId="77777777" w:rsidR="00971328" w:rsidRDefault="00971328" w:rsidP="002D492F">
      <w:pPr>
        <w:spacing w:line="276" w:lineRule="auto"/>
        <w:jc w:val="both"/>
        <w:rPr>
          <w:rFonts w:ascii="Century Schoolbook" w:hAnsi="Century Schoolbook" w:cstheme="minorHAnsi"/>
          <w:sz w:val="24"/>
          <w:szCs w:val="24"/>
          <w:lang w:val="en-US"/>
        </w:rPr>
      </w:pPr>
    </w:p>
    <w:p w14:paraId="0DB825DC" w14:textId="77777777" w:rsidR="00AF6286" w:rsidRDefault="00AF6286" w:rsidP="002D492F">
      <w:pPr>
        <w:pStyle w:val="Heading1"/>
        <w:spacing w:line="276" w:lineRule="auto"/>
        <w:jc w:val="both"/>
        <w:rPr>
          <w:rFonts w:ascii="Century Schoolbook" w:hAnsi="Century Schoolbook"/>
          <w:b/>
        </w:rPr>
      </w:pPr>
    </w:p>
    <w:p w14:paraId="4641FC2B" w14:textId="77777777" w:rsidR="009E76AD" w:rsidRDefault="009E76AD" w:rsidP="002D492F">
      <w:pPr>
        <w:jc w:val="both"/>
      </w:pPr>
    </w:p>
    <w:p w14:paraId="5D3D49AE" w14:textId="77777777" w:rsidR="00A8029D" w:rsidRDefault="00A8029D" w:rsidP="002D492F">
      <w:pPr>
        <w:jc w:val="both"/>
      </w:pPr>
    </w:p>
    <w:p w14:paraId="04E418FB" w14:textId="77777777" w:rsidR="00A8029D" w:rsidRDefault="00A8029D" w:rsidP="002D492F">
      <w:pPr>
        <w:jc w:val="both"/>
      </w:pPr>
    </w:p>
    <w:p w14:paraId="3D9F189F" w14:textId="77777777" w:rsidR="00A8029D" w:rsidRDefault="00A8029D" w:rsidP="002D492F">
      <w:pPr>
        <w:jc w:val="both"/>
      </w:pPr>
    </w:p>
    <w:p w14:paraId="1B805186" w14:textId="77777777" w:rsidR="00A8029D" w:rsidRDefault="00A8029D" w:rsidP="002D492F">
      <w:pPr>
        <w:jc w:val="both"/>
      </w:pPr>
    </w:p>
    <w:p w14:paraId="6C73E565" w14:textId="77777777" w:rsidR="009E76AD" w:rsidRPr="009E76AD" w:rsidRDefault="009E76AD" w:rsidP="002D492F">
      <w:pPr>
        <w:jc w:val="both"/>
      </w:pPr>
    </w:p>
    <w:p w14:paraId="7878E69E" w14:textId="77777777" w:rsidR="009E76AD" w:rsidRDefault="009E76AD" w:rsidP="002D492F">
      <w:pPr>
        <w:spacing w:line="276" w:lineRule="auto"/>
        <w:jc w:val="both"/>
      </w:pPr>
    </w:p>
    <w:p w14:paraId="38070D56" w14:textId="0A5E76F3" w:rsidR="002D16A1" w:rsidRPr="002940E7" w:rsidRDefault="002D16A1" w:rsidP="002940E7">
      <w:pPr>
        <w:pStyle w:val="Heading1"/>
        <w:pBdr>
          <w:bottom w:val="single" w:sz="4" w:space="1" w:color="auto"/>
        </w:pBdr>
        <w:jc w:val="both"/>
        <w:rPr>
          <w:rFonts w:ascii="Century Schoolbook" w:hAnsi="Century Schoolbook"/>
          <w:b/>
          <w:sz w:val="28"/>
          <w:szCs w:val="28"/>
        </w:rPr>
      </w:pPr>
      <w:bookmarkStart w:id="69" w:name="_Toc30148588"/>
      <w:r w:rsidRPr="002940E7">
        <w:rPr>
          <w:rFonts w:ascii="Century Schoolbook" w:hAnsi="Century Schoolbook"/>
          <w:b/>
          <w:sz w:val="28"/>
          <w:szCs w:val="28"/>
        </w:rPr>
        <w:lastRenderedPageBreak/>
        <w:t>CONCLUSION</w:t>
      </w:r>
      <w:bookmarkEnd w:id="65"/>
      <w:bookmarkEnd w:id="66"/>
      <w:bookmarkEnd w:id="67"/>
      <w:bookmarkEnd w:id="69"/>
      <w:r w:rsidRPr="002940E7">
        <w:rPr>
          <w:rFonts w:ascii="Century Schoolbook" w:hAnsi="Century Schoolbook"/>
          <w:b/>
          <w:sz w:val="28"/>
          <w:szCs w:val="28"/>
        </w:rPr>
        <w:t xml:space="preserve"> </w:t>
      </w:r>
      <w:bookmarkEnd w:id="68"/>
    </w:p>
    <w:p w14:paraId="01977D94" w14:textId="77777777" w:rsidR="002D16A1" w:rsidRPr="002D16A1" w:rsidRDefault="002D16A1" w:rsidP="002D492F">
      <w:pPr>
        <w:spacing w:line="276" w:lineRule="auto"/>
        <w:jc w:val="both"/>
        <w:rPr>
          <w:rFonts w:ascii="Century Schoolbook" w:hAnsi="Century Schoolbook"/>
          <w:lang w:val="en-ZA"/>
        </w:rPr>
      </w:pPr>
    </w:p>
    <w:p w14:paraId="2BB9485F" w14:textId="3E46757D" w:rsidR="002D16A1" w:rsidRPr="000D2059" w:rsidRDefault="002D16A1" w:rsidP="002D492F">
      <w:pPr>
        <w:spacing w:line="276" w:lineRule="auto"/>
        <w:jc w:val="both"/>
        <w:rPr>
          <w:rFonts w:ascii="Century Schoolbook" w:hAnsi="Century Schoolbook"/>
          <w:sz w:val="24"/>
          <w:szCs w:val="24"/>
        </w:rPr>
      </w:pPr>
      <w:r w:rsidRPr="000D2059">
        <w:rPr>
          <w:rFonts w:ascii="Century Schoolbook" w:hAnsi="Century Schoolbook"/>
          <w:sz w:val="24"/>
          <w:szCs w:val="24"/>
        </w:rPr>
        <w:t xml:space="preserve">The analysis of the current situation of data availability for the </w:t>
      </w:r>
      <w:r w:rsidR="00A8029D" w:rsidRPr="000D2059">
        <w:rPr>
          <w:rFonts w:ascii="Century Schoolbook" w:hAnsi="Century Schoolbook"/>
          <w:sz w:val="24"/>
          <w:szCs w:val="24"/>
        </w:rPr>
        <w:t>goals</w:t>
      </w:r>
      <w:r w:rsidRPr="000D2059">
        <w:rPr>
          <w:rFonts w:ascii="Century Schoolbook" w:hAnsi="Century Schoolbook"/>
          <w:sz w:val="24"/>
          <w:szCs w:val="24"/>
        </w:rPr>
        <w:t xml:space="preserve"> revealed an information base against which to monitor and assess indicators. The findings showed </w:t>
      </w:r>
      <w:r w:rsidR="00A8029D" w:rsidRPr="000D2059">
        <w:rPr>
          <w:rFonts w:ascii="Century Schoolbook" w:hAnsi="Century Schoolbook"/>
          <w:sz w:val="24"/>
          <w:szCs w:val="24"/>
        </w:rPr>
        <w:t xml:space="preserve">minimal </w:t>
      </w:r>
      <w:r w:rsidRPr="000D2059">
        <w:rPr>
          <w:rFonts w:ascii="Century Schoolbook" w:hAnsi="Century Schoolbook"/>
          <w:sz w:val="24"/>
          <w:szCs w:val="24"/>
        </w:rPr>
        <w:t xml:space="preserve">availability of information in the various sectors. This limitation is shared by most developing countries and hence the need for the </w:t>
      </w:r>
      <w:r w:rsidR="00A8029D" w:rsidRPr="000D2059">
        <w:rPr>
          <w:rFonts w:ascii="Century Schoolbook" w:hAnsi="Century Schoolbook"/>
          <w:sz w:val="24"/>
          <w:szCs w:val="24"/>
        </w:rPr>
        <w:t>continent</w:t>
      </w:r>
      <w:r w:rsidRPr="000D2059">
        <w:rPr>
          <w:rFonts w:ascii="Century Schoolbook" w:hAnsi="Century Schoolbook"/>
          <w:sz w:val="24"/>
          <w:szCs w:val="24"/>
        </w:rPr>
        <w:t xml:space="preserve"> to assist Eswatini in achieving the development Agenda.</w:t>
      </w:r>
    </w:p>
    <w:p w14:paraId="7E1A216D" w14:textId="19D43203" w:rsidR="002D16A1" w:rsidRPr="000D2059" w:rsidRDefault="002D16A1" w:rsidP="002D492F">
      <w:pPr>
        <w:spacing w:line="276" w:lineRule="auto"/>
        <w:jc w:val="both"/>
        <w:rPr>
          <w:rFonts w:ascii="Century Schoolbook" w:hAnsi="Century Schoolbook"/>
          <w:sz w:val="24"/>
          <w:szCs w:val="24"/>
        </w:rPr>
      </w:pPr>
      <w:r w:rsidRPr="000D2059">
        <w:rPr>
          <w:rFonts w:ascii="Century Schoolbook" w:hAnsi="Century Schoolbook"/>
          <w:sz w:val="24"/>
          <w:szCs w:val="24"/>
        </w:rPr>
        <w:t xml:space="preserve">Most sector </w:t>
      </w:r>
      <w:r w:rsidR="00274FEB" w:rsidRPr="000D2059">
        <w:rPr>
          <w:rFonts w:ascii="Century Schoolbook" w:hAnsi="Century Schoolbook"/>
          <w:sz w:val="24"/>
          <w:szCs w:val="24"/>
        </w:rPr>
        <w:t>experts’</w:t>
      </w:r>
      <w:r w:rsidRPr="000D2059">
        <w:rPr>
          <w:rFonts w:ascii="Century Schoolbook" w:hAnsi="Century Schoolbook"/>
          <w:sz w:val="24"/>
          <w:szCs w:val="24"/>
        </w:rPr>
        <w:t xml:space="preserve"> data collection and analysis skill needs to be strengthened to ensure quality statistics are reported on a timely basis. </w:t>
      </w:r>
      <w:r w:rsidR="00274FEB" w:rsidRPr="000D2059">
        <w:rPr>
          <w:rFonts w:ascii="Century Schoolbook" w:hAnsi="Century Schoolbook"/>
          <w:sz w:val="24"/>
          <w:szCs w:val="24"/>
        </w:rPr>
        <w:t>Furthermore,</w:t>
      </w:r>
      <w:r w:rsidRPr="000D2059">
        <w:rPr>
          <w:rFonts w:ascii="Century Schoolbook" w:hAnsi="Century Schoolbook"/>
          <w:sz w:val="24"/>
          <w:szCs w:val="24"/>
        </w:rPr>
        <w:t xml:space="preserve"> sector experts need to be furnished with appropriate data collection tools and equipment. The Central Statistics Office should be reinforced with more personnel, skill, equipment and financial resources to conduct national surveys and biannual projections of </w:t>
      </w:r>
      <w:r w:rsidR="00A90167" w:rsidRPr="000D2059">
        <w:rPr>
          <w:rFonts w:ascii="Century Schoolbook" w:hAnsi="Century Schoolbook"/>
          <w:sz w:val="24"/>
          <w:szCs w:val="24"/>
        </w:rPr>
        <w:t>the</w:t>
      </w:r>
      <w:r w:rsidRPr="000D2059">
        <w:rPr>
          <w:rFonts w:ascii="Century Schoolbook" w:hAnsi="Century Schoolbook"/>
          <w:sz w:val="24"/>
          <w:szCs w:val="24"/>
        </w:rPr>
        <w:t xml:space="preserve"> indicators. Hence the need for government to set aside enough resources to augment data capacities and for the implementation of the </w:t>
      </w:r>
      <w:r w:rsidR="00A90167" w:rsidRPr="000D2059">
        <w:rPr>
          <w:rFonts w:ascii="Century Schoolbook" w:hAnsi="Century Schoolbook"/>
          <w:sz w:val="24"/>
          <w:szCs w:val="24"/>
        </w:rPr>
        <w:t>Agenda</w:t>
      </w:r>
      <w:r w:rsidRPr="000D2059">
        <w:rPr>
          <w:rFonts w:ascii="Century Schoolbook" w:hAnsi="Century Schoolbook"/>
          <w:sz w:val="24"/>
          <w:szCs w:val="24"/>
        </w:rPr>
        <w:t xml:space="preserve">. </w:t>
      </w:r>
    </w:p>
    <w:p w14:paraId="4B8151CA" w14:textId="6D8B4958" w:rsidR="002D16A1" w:rsidRPr="000D2059" w:rsidRDefault="002D16A1" w:rsidP="002D492F">
      <w:pPr>
        <w:spacing w:line="276" w:lineRule="auto"/>
        <w:jc w:val="both"/>
        <w:rPr>
          <w:rFonts w:ascii="Century Schoolbook" w:hAnsi="Century Schoolbook"/>
          <w:sz w:val="24"/>
          <w:szCs w:val="24"/>
        </w:rPr>
      </w:pPr>
      <w:r w:rsidRPr="000D2059">
        <w:rPr>
          <w:rFonts w:ascii="Century Schoolbook" w:hAnsi="Century Schoolbook"/>
          <w:sz w:val="24"/>
          <w:szCs w:val="24"/>
        </w:rPr>
        <w:t xml:space="preserve">Capacity building and forming partnerships with both local and international stakeholders are of paramount importance if the country is to attain the </w:t>
      </w:r>
      <w:r w:rsidR="00A90167" w:rsidRPr="000D2059">
        <w:rPr>
          <w:rFonts w:ascii="Century Schoolbook" w:hAnsi="Century Schoolbook"/>
          <w:sz w:val="24"/>
          <w:szCs w:val="24"/>
        </w:rPr>
        <w:t>AU development goals</w:t>
      </w:r>
      <w:r w:rsidRPr="000D2059">
        <w:rPr>
          <w:rFonts w:ascii="Century Schoolbook" w:hAnsi="Century Schoolbook"/>
          <w:sz w:val="24"/>
          <w:szCs w:val="24"/>
        </w:rPr>
        <w:t xml:space="preserve"> for the country to learn how other developing countries have mainstreamed the development agenda, to share experiences and solutions on driving this agenda forward to ensure that all the Goals are achieved.</w:t>
      </w:r>
      <w:r w:rsidR="0017720E" w:rsidRPr="000D2059">
        <w:rPr>
          <w:rFonts w:ascii="Century Schoolbook" w:hAnsi="Century Schoolbook"/>
          <w:sz w:val="24"/>
          <w:szCs w:val="24"/>
        </w:rPr>
        <w:t xml:space="preserve"> It is imperative to revive the sector wide approach through the </w:t>
      </w:r>
      <w:r w:rsidR="00A90167" w:rsidRPr="000D2059">
        <w:rPr>
          <w:rFonts w:ascii="Century Schoolbook" w:hAnsi="Century Schoolbook"/>
          <w:sz w:val="24"/>
          <w:szCs w:val="24"/>
        </w:rPr>
        <w:t>goal</w:t>
      </w:r>
      <w:r w:rsidR="0017720E" w:rsidRPr="000D2059">
        <w:rPr>
          <w:rFonts w:ascii="Century Schoolbook" w:hAnsi="Century Schoolbook"/>
          <w:sz w:val="24"/>
          <w:szCs w:val="24"/>
        </w:rPr>
        <w:t>s lens. This will enable sectors to produce sector development plans and report implementation twice a year.</w:t>
      </w:r>
    </w:p>
    <w:p w14:paraId="3B2B85EE" w14:textId="732A50A5" w:rsidR="002D16A1" w:rsidRPr="000D2059" w:rsidRDefault="002D16A1" w:rsidP="002D492F">
      <w:pPr>
        <w:spacing w:line="276" w:lineRule="auto"/>
        <w:jc w:val="both"/>
        <w:rPr>
          <w:rFonts w:ascii="Century Schoolbook" w:hAnsi="Century Schoolbook"/>
          <w:sz w:val="24"/>
          <w:szCs w:val="24"/>
        </w:rPr>
      </w:pPr>
      <w:r w:rsidRPr="000D2059">
        <w:rPr>
          <w:rFonts w:ascii="Century Schoolbook" w:hAnsi="Century Schoolbook"/>
          <w:sz w:val="24"/>
          <w:szCs w:val="24"/>
        </w:rPr>
        <w:t xml:space="preserve">Finally, the success of this development agenda will depend on collective effort between government, development partners, civil society, private sector and the nation at large. The results will improve the livelihood of the </w:t>
      </w:r>
      <w:r w:rsidR="0017720E" w:rsidRPr="000D2059">
        <w:rPr>
          <w:rFonts w:ascii="Century Schoolbook" w:hAnsi="Century Schoolbook"/>
          <w:sz w:val="24"/>
          <w:szCs w:val="24"/>
        </w:rPr>
        <w:t xml:space="preserve">nation from </w:t>
      </w:r>
      <w:r w:rsidR="00CF3929" w:rsidRPr="000D2059">
        <w:rPr>
          <w:rFonts w:ascii="Century Schoolbook" w:hAnsi="Century Schoolbook"/>
          <w:sz w:val="24"/>
          <w:szCs w:val="24"/>
        </w:rPr>
        <w:t>g</w:t>
      </w:r>
      <w:r w:rsidR="0017720E" w:rsidRPr="000D2059">
        <w:rPr>
          <w:rFonts w:ascii="Century Schoolbook" w:hAnsi="Century Schoolbook"/>
          <w:sz w:val="24"/>
          <w:szCs w:val="24"/>
        </w:rPr>
        <w:t xml:space="preserve">rass root level as </w:t>
      </w:r>
      <w:r w:rsidRPr="000D2059">
        <w:rPr>
          <w:rFonts w:ascii="Century Schoolbook" w:hAnsi="Century Schoolbook"/>
          <w:sz w:val="24"/>
          <w:szCs w:val="24"/>
        </w:rPr>
        <w:t xml:space="preserve">economic wellbeing will improve and </w:t>
      </w:r>
      <w:r w:rsidR="0017720E" w:rsidRPr="000D2059">
        <w:rPr>
          <w:rFonts w:ascii="Century Schoolbook" w:hAnsi="Century Schoolbook"/>
          <w:sz w:val="24"/>
          <w:szCs w:val="24"/>
        </w:rPr>
        <w:t>people</w:t>
      </w:r>
      <w:r w:rsidRPr="000D2059">
        <w:rPr>
          <w:rFonts w:ascii="Century Schoolbook" w:hAnsi="Century Schoolbook"/>
          <w:sz w:val="24"/>
          <w:szCs w:val="24"/>
        </w:rPr>
        <w:t xml:space="preserve"> will gradually be entangled from the vicious poverty cycle</w:t>
      </w:r>
      <w:r w:rsidR="0017720E" w:rsidRPr="000D2059">
        <w:rPr>
          <w:rFonts w:ascii="Century Schoolbook" w:hAnsi="Century Schoolbook"/>
          <w:sz w:val="24"/>
          <w:szCs w:val="24"/>
        </w:rPr>
        <w:t xml:space="preserve">. This will lead to </w:t>
      </w:r>
      <w:r w:rsidRPr="000D2059">
        <w:rPr>
          <w:rFonts w:ascii="Century Schoolbook" w:hAnsi="Century Schoolbook"/>
          <w:sz w:val="24"/>
          <w:szCs w:val="24"/>
        </w:rPr>
        <w:t xml:space="preserve">an improvement in national income per capita </w:t>
      </w:r>
      <w:r w:rsidR="001F64FF" w:rsidRPr="000D2059">
        <w:rPr>
          <w:rFonts w:ascii="Century Schoolbook" w:hAnsi="Century Schoolbook"/>
          <w:sz w:val="24"/>
          <w:szCs w:val="24"/>
        </w:rPr>
        <w:t xml:space="preserve">which </w:t>
      </w:r>
      <w:r w:rsidRPr="000D2059">
        <w:rPr>
          <w:rFonts w:ascii="Century Schoolbook" w:hAnsi="Century Schoolbook"/>
          <w:sz w:val="24"/>
          <w:szCs w:val="24"/>
        </w:rPr>
        <w:t xml:space="preserve">will result in increased gross domestic products since the country will adopt new cost effective and efficient technologies </w:t>
      </w:r>
      <w:r w:rsidR="001F64FF" w:rsidRPr="000D2059">
        <w:rPr>
          <w:rFonts w:ascii="Century Schoolbook" w:hAnsi="Century Schoolbook"/>
          <w:sz w:val="24"/>
          <w:szCs w:val="24"/>
        </w:rPr>
        <w:t xml:space="preserve">for </w:t>
      </w:r>
      <w:r w:rsidRPr="000D2059">
        <w:rPr>
          <w:rFonts w:ascii="Century Schoolbook" w:hAnsi="Century Schoolbook"/>
          <w:sz w:val="24"/>
          <w:szCs w:val="24"/>
        </w:rPr>
        <w:t>production, channelling the country to self-sufficiency in the medium term.</w:t>
      </w:r>
    </w:p>
    <w:p w14:paraId="7959115C" w14:textId="6D62C08C" w:rsidR="002D16A1" w:rsidRDefault="002D16A1" w:rsidP="002D492F">
      <w:pPr>
        <w:spacing w:line="276" w:lineRule="auto"/>
        <w:jc w:val="both"/>
        <w:rPr>
          <w:rFonts w:ascii="Century Schoolbook" w:hAnsi="Century Schoolbook"/>
          <w:sz w:val="24"/>
          <w:szCs w:val="24"/>
          <w:lang w:val="en-ZA"/>
        </w:rPr>
      </w:pPr>
    </w:p>
    <w:p w14:paraId="0081A39D" w14:textId="754932BA" w:rsidR="00E50D5E" w:rsidRDefault="00E50D5E" w:rsidP="002D492F">
      <w:pPr>
        <w:spacing w:line="276" w:lineRule="auto"/>
        <w:jc w:val="both"/>
        <w:rPr>
          <w:rFonts w:ascii="Century Schoolbook" w:hAnsi="Century Schoolbook"/>
          <w:sz w:val="24"/>
          <w:szCs w:val="24"/>
          <w:lang w:val="en-ZA"/>
        </w:rPr>
      </w:pPr>
    </w:p>
    <w:p w14:paraId="142C00D2" w14:textId="3537DA94" w:rsidR="00E50D5E" w:rsidRDefault="00E50D5E" w:rsidP="002D492F">
      <w:pPr>
        <w:spacing w:line="276" w:lineRule="auto"/>
        <w:jc w:val="both"/>
        <w:rPr>
          <w:rFonts w:ascii="Century Schoolbook" w:hAnsi="Century Schoolbook"/>
          <w:sz w:val="24"/>
          <w:szCs w:val="24"/>
          <w:lang w:val="en-ZA"/>
        </w:rPr>
      </w:pPr>
    </w:p>
    <w:p w14:paraId="3AC93D0D" w14:textId="7F00FAF7" w:rsidR="00E50D5E" w:rsidRDefault="00E50D5E" w:rsidP="002D492F">
      <w:pPr>
        <w:spacing w:line="276" w:lineRule="auto"/>
        <w:jc w:val="both"/>
        <w:rPr>
          <w:rFonts w:ascii="Century Schoolbook" w:hAnsi="Century Schoolbook"/>
          <w:sz w:val="24"/>
          <w:szCs w:val="24"/>
          <w:lang w:val="en-ZA"/>
        </w:rPr>
      </w:pPr>
    </w:p>
    <w:p w14:paraId="63A8DE79" w14:textId="44609F14" w:rsidR="00E50D5E" w:rsidRDefault="00E50D5E" w:rsidP="002D492F">
      <w:pPr>
        <w:spacing w:line="276" w:lineRule="auto"/>
        <w:jc w:val="both"/>
        <w:rPr>
          <w:rFonts w:ascii="Century Schoolbook" w:hAnsi="Century Schoolbook"/>
          <w:sz w:val="24"/>
          <w:szCs w:val="24"/>
          <w:lang w:val="en-ZA"/>
        </w:rPr>
      </w:pPr>
    </w:p>
    <w:p w14:paraId="49C38939" w14:textId="2EFEE1FE" w:rsidR="00E50D5E" w:rsidRDefault="00E50D5E" w:rsidP="002D492F">
      <w:pPr>
        <w:spacing w:line="276" w:lineRule="auto"/>
        <w:jc w:val="both"/>
        <w:rPr>
          <w:rFonts w:ascii="Century Schoolbook" w:hAnsi="Century Schoolbook"/>
          <w:sz w:val="24"/>
          <w:szCs w:val="24"/>
          <w:lang w:val="en-ZA"/>
        </w:rPr>
      </w:pPr>
    </w:p>
    <w:p w14:paraId="0D4D7579" w14:textId="1624A4B4" w:rsidR="00E50D5E" w:rsidRPr="002940E7" w:rsidRDefault="00E50D5E" w:rsidP="002940E7">
      <w:pPr>
        <w:pStyle w:val="Heading1"/>
        <w:pBdr>
          <w:bottom w:val="single" w:sz="4" w:space="1" w:color="auto"/>
        </w:pBdr>
        <w:jc w:val="both"/>
        <w:rPr>
          <w:rFonts w:ascii="Century Schoolbook" w:hAnsi="Century Schoolbook"/>
          <w:b/>
          <w:sz w:val="28"/>
          <w:szCs w:val="28"/>
        </w:rPr>
      </w:pPr>
      <w:bookmarkStart w:id="70" w:name="_Toc30148589"/>
      <w:r w:rsidRPr="002940E7">
        <w:rPr>
          <w:rFonts w:ascii="Century Schoolbook" w:hAnsi="Century Schoolbook"/>
          <w:b/>
          <w:sz w:val="28"/>
          <w:szCs w:val="28"/>
        </w:rPr>
        <w:lastRenderedPageBreak/>
        <w:t>AGENDA 2063 ANNEXURE</w:t>
      </w:r>
      <w:bookmarkEnd w:id="70"/>
    </w:p>
    <w:p w14:paraId="16CF437E" w14:textId="77777777" w:rsidR="00E50D5E" w:rsidRPr="00E50D5E" w:rsidRDefault="00E50D5E" w:rsidP="002D492F">
      <w:pPr>
        <w:jc w:val="both"/>
        <w:rPr>
          <w:rFonts w:ascii="Times New Roman" w:eastAsia="Calibri" w:hAnsi="Times New Roman" w:cs="Times New Roman"/>
          <w:b/>
          <w:lang w:val="en-ZA"/>
        </w:rPr>
      </w:pPr>
    </w:p>
    <w:tbl>
      <w:tblPr>
        <w:tblStyle w:val="TableGrid1"/>
        <w:tblW w:w="9355" w:type="dxa"/>
        <w:tblLook w:val="04A0" w:firstRow="1" w:lastRow="0" w:firstColumn="1" w:lastColumn="0" w:noHBand="0" w:noVBand="1"/>
      </w:tblPr>
      <w:tblGrid>
        <w:gridCol w:w="1283"/>
        <w:gridCol w:w="1672"/>
        <w:gridCol w:w="1686"/>
        <w:gridCol w:w="1462"/>
        <w:gridCol w:w="1395"/>
        <w:gridCol w:w="1857"/>
      </w:tblGrid>
      <w:tr w:rsidR="00E50D5E" w:rsidRPr="00E50D5E" w14:paraId="768801D4" w14:textId="77777777" w:rsidTr="00E50D5E">
        <w:tc>
          <w:tcPr>
            <w:tcW w:w="9355" w:type="dxa"/>
            <w:gridSpan w:val="6"/>
            <w:shd w:val="clear" w:color="auto" w:fill="9CC2E5"/>
          </w:tcPr>
          <w:p w14:paraId="6FA05FCC"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Goal 1:  A High Standard of Living, Quality of Life and Well Being for All</w:t>
            </w:r>
          </w:p>
        </w:tc>
      </w:tr>
      <w:tr w:rsidR="00E50D5E" w:rsidRPr="00E50D5E" w14:paraId="113D0007" w14:textId="77777777" w:rsidTr="00E50D5E">
        <w:tc>
          <w:tcPr>
            <w:tcW w:w="1283" w:type="dxa"/>
          </w:tcPr>
          <w:p w14:paraId="5ABB116F"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Strategic Priority </w:t>
            </w:r>
          </w:p>
        </w:tc>
        <w:tc>
          <w:tcPr>
            <w:tcW w:w="1672" w:type="dxa"/>
          </w:tcPr>
          <w:p w14:paraId="5598AD0F"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Target </w:t>
            </w:r>
          </w:p>
        </w:tc>
        <w:tc>
          <w:tcPr>
            <w:tcW w:w="1686" w:type="dxa"/>
          </w:tcPr>
          <w:p w14:paraId="5D33FB34"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Indicator </w:t>
            </w:r>
          </w:p>
        </w:tc>
        <w:tc>
          <w:tcPr>
            <w:tcW w:w="1462" w:type="dxa"/>
          </w:tcPr>
          <w:p w14:paraId="2E38E32B"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Performance Rating </w:t>
            </w:r>
          </w:p>
        </w:tc>
        <w:tc>
          <w:tcPr>
            <w:tcW w:w="1395" w:type="dxa"/>
          </w:tcPr>
          <w:p w14:paraId="576FA3F7"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Dashboard </w:t>
            </w:r>
          </w:p>
        </w:tc>
        <w:tc>
          <w:tcPr>
            <w:tcW w:w="1857" w:type="dxa"/>
          </w:tcPr>
          <w:p w14:paraId="70F20F2C"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Comments </w:t>
            </w:r>
          </w:p>
        </w:tc>
      </w:tr>
      <w:tr w:rsidR="00E50D5E" w:rsidRPr="00E50D5E" w14:paraId="68606DC6" w14:textId="77777777" w:rsidTr="00E50D5E">
        <w:tc>
          <w:tcPr>
            <w:tcW w:w="1283" w:type="dxa"/>
            <w:vMerge w:val="restart"/>
          </w:tcPr>
          <w:p w14:paraId="6C36B587"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1. Incomes, Jobs and decent work</w:t>
            </w:r>
          </w:p>
        </w:tc>
        <w:tc>
          <w:tcPr>
            <w:tcW w:w="1672" w:type="dxa"/>
          </w:tcPr>
          <w:p w14:paraId="09DEE399"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1.1.1 Increase 2013 per capita income by at least 30%</w:t>
            </w:r>
          </w:p>
        </w:tc>
        <w:tc>
          <w:tcPr>
            <w:tcW w:w="1686" w:type="dxa"/>
          </w:tcPr>
          <w:p w14:paraId="46CE1942"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GNI per capita</w:t>
            </w:r>
          </w:p>
        </w:tc>
        <w:tc>
          <w:tcPr>
            <w:tcW w:w="1462" w:type="dxa"/>
            <w:shd w:val="clear" w:color="auto" w:fill="9CC2E5"/>
          </w:tcPr>
          <w:p w14:paraId="6BABC70D"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56%</w:t>
            </w:r>
          </w:p>
        </w:tc>
        <w:tc>
          <w:tcPr>
            <w:tcW w:w="1395" w:type="dxa"/>
            <w:vMerge w:val="restart"/>
            <w:shd w:val="clear" w:color="auto" w:fill="92D050"/>
          </w:tcPr>
          <w:p w14:paraId="380021E7" w14:textId="77777777" w:rsidR="00E50D5E" w:rsidRPr="00E50D5E" w:rsidRDefault="00E50D5E" w:rsidP="002D492F">
            <w:pPr>
              <w:spacing w:line="360" w:lineRule="auto"/>
              <w:jc w:val="both"/>
              <w:rPr>
                <w:rFonts w:ascii="Times New Roman" w:eastAsia="Calibri" w:hAnsi="Times New Roman" w:cs="Times New Roman"/>
                <w:lang w:val="en-ZA"/>
              </w:rPr>
            </w:pPr>
          </w:p>
          <w:p w14:paraId="78216F36" w14:textId="77777777" w:rsidR="00E50D5E" w:rsidRPr="00E50D5E" w:rsidRDefault="00E50D5E" w:rsidP="002D492F">
            <w:pPr>
              <w:spacing w:line="360" w:lineRule="auto"/>
              <w:jc w:val="both"/>
              <w:rPr>
                <w:rFonts w:ascii="Times New Roman" w:eastAsia="Calibri" w:hAnsi="Times New Roman" w:cs="Times New Roman"/>
                <w:lang w:val="en-ZA"/>
              </w:rPr>
            </w:pPr>
          </w:p>
          <w:p w14:paraId="35B451B8" w14:textId="77777777" w:rsidR="00E50D5E" w:rsidRPr="00E50D5E" w:rsidRDefault="00E50D5E" w:rsidP="002D492F">
            <w:pPr>
              <w:spacing w:line="360" w:lineRule="auto"/>
              <w:jc w:val="both"/>
              <w:rPr>
                <w:rFonts w:ascii="Times New Roman" w:eastAsia="Calibri" w:hAnsi="Times New Roman" w:cs="Times New Roman"/>
                <w:lang w:val="en-ZA"/>
              </w:rPr>
            </w:pPr>
          </w:p>
          <w:p w14:paraId="61AFD749"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89%</w:t>
            </w:r>
          </w:p>
        </w:tc>
        <w:tc>
          <w:tcPr>
            <w:tcW w:w="1857" w:type="dxa"/>
            <w:vMerge w:val="restart"/>
            <w:shd w:val="clear" w:color="auto" w:fill="FFFFFF"/>
          </w:tcPr>
          <w:p w14:paraId="31E2E463"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 xml:space="preserve">Most of the indicators of goal 1 are showing significant improvement meaning that the country is on track towards achieving the expected targets. </w:t>
            </w:r>
          </w:p>
        </w:tc>
      </w:tr>
      <w:tr w:rsidR="00E50D5E" w:rsidRPr="00E50D5E" w14:paraId="6386F7E9" w14:textId="77777777" w:rsidTr="00E50D5E">
        <w:tc>
          <w:tcPr>
            <w:tcW w:w="1283" w:type="dxa"/>
            <w:vMerge/>
          </w:tcPr>
          <w:p w14:paraId="56602D87"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72" w:type="dxa"/>
          </w:tcPr>
          <w:p w14:paraId="42BF83C3"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1.1.2 Reduce 2013 unemployment rate by at least  25%</w:t>
            </w:r>
          </w:p>
        </w:tc>
        <w:tc>
          <w:tcPr>
            <w:tcW w:w="1686" w:type="dxa"/>
            <w:vAlign w:val="center"/>
          </w:tcPr>
          <w:p w14:paraId="482EA303" w14:textId="77777777" w:rsidR="00E50D5E" w:rsidRPr="00E50D5E" w:rsidRDefault="00E50D5E" w:rsidP="002D492F">
            <w:pPr>
              <w:jc w:val="both"/>
              <w:rPr>
                <w:rFonts w:ascii="Times New Roman" w:eastAsia="Calibri" w:hAnsi="Times New Roman" w:cs="Times New Roman"/>
                <w:lang w:val="en-ZA"/>
              </w:rPr>
            </w:pPr>
            <w:r w:rsidRPr="00E50D5E">
              <w:rPr>
                <w:rFonts w:ascii="Times New Roman" w:eastAsia="Calibri" w:hAnsi="Times New Roman" w:cs="Times New Roman"/>
                <w:lang w:val="en-ZA"/>
              </w:rPr>
              <w:t xml:space="preserve"> Unemployment rate by age group, by sex, vulnerability</w:t>
            </w:r>
          </w:p>
        </w:tc>
        <w:tc>
          <w:tcPr>
            <w:tcW w:w="1462" w:type="dxa"/>
            <w:shd w:val="clear" w:color="auto" w:fill="9CC2E5"/>
          </w:tcPr>
          <w:p w14:paraId="40307565"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121%</w:t>
            </w:r>
          </w:p>
        </w:tc>
        <w:tc>
          <w:tcPr>
            <w:tcW w:w="1395" w:type="dxa"/>
            <w:vMerge/>
            <w:shd w:val="clear" w:color="auto" w:fill="92D050"/>
          </w:tcPr>
          <w:p w14:paraId="1E146C39"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857" w:type="dxa"/>
            <w:vMerge/>
            <w:shd w:val="clear" w:color="auto" w:fill="FFFFFF"/>
          </w:tcPr>
          <w:p w14:paraId="108899F5" w14:textId="77777777" w:rsidR="00E50D5E" w:rsidRPr="00E50D5E" w:rsidRDefault="00E50D5E" w:rsidP="002D492F">
            <w:pPr>
              <w:spacing w:line="360" w:lineRule="auto"/>
              <w:jc w:val="both"/>
              <w:rPr>
                <w:rFonts w:ascii="Times New Roman" w:eastAsia="Calibri" w:hAnsi="Times New Roman" w:cs="Times New Roman"/>
                <w:lang w:val="en-ZA"/>
              </w:rPr>
            </w:pPr>
          </w:p>
        </w:tc>
      </w:tr>
      <w:tr w:rsidR="00E50D5E" w:rsidRPr="00E50D5E" w14:paraId="7B3F673D" w14:textId="77777777" w:rsidTr="00E50D5E">
        <w:tc>
          <w:tcPr>
            <w:tcW w:w="1283" w:type="dxa"/>
            <w:vMerge w:val="restart"/>
          </w:tcPr>
          <w:p w14:paraId="4BE1906B"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2. Poverty, Inequality and Hunger</w:t>
            </w:r>
          </w:p>
        </w:tc>
        <w:tc>
          <w:tcPr>
            <w:tcW w:w="1672" w:type="dxa"/>
          </w:tcPr>
          <w:p w14:paraId="276E2C7E"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US"/>
              </w:rPr>
              <w:t>1.2.1 Reduce stunting in children to 10% and underweight to 5%.</w:t>
            </w:r>
          </w:p>
        </w:tc>
        <w:tc>
          <w:tcPr>
            <w:tcW w:w="1686" w:type="dxa"/>
          </w:tcPr>
          <w:p w14:paraId="48ADAC86"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lang w:val="en-US"/>
              </w:rPr>
              <w:t>b) Prevalence of underweight among children under 5</w:t>
            </w:r>
          </w:p>
        </w:tc>
        <w:tc>
          <w:tcPr>
            <w:tcW w:w="1462" w:type="dxa"/>
            <w:shd w:val="clear" w:color="auto" w:fill="9CC2E5"/>
          </w:tcPr>
          <w:p w14:paraId="49C066D9"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54%</w:t>
            </w:r>
          </w:p>
        </w:tc>
        <w:tc>
          <w:tcPr>
            <w:tcW w:w="1395" w:type="dxa"/>
            <w:vMerge w:val="restart"/>
            <w:shd w:val="clear" w:color="auto" w:fill="FFFF00"/>
          </w:tcPr>
          <w:p w14:paraId="75366853" w14:textId="77777777" w:rsidR="00E50D5E" w:rsidRPr="00E50D5E" w:rsidRDefault="00E50D5E" w:rsidP="002D492F">
            <w:pPr>
              <w:spacing w:line="360" w:lineRule="auto"/>
              <w:jc w:val="both"/>
              <w:rPr>
                <w:rFonts w:ascii="Times New Roman" w:eastAsia="Calibri" w:hAnsi="Times New Roman" w:cs="Times New Roman"/>
                <w:lang w:val="en-ZA"/>
              </w:rPr>
            </w:pPr>
          </w:p>
          <w:p w14:paraId="434D1BA8" w14:textId="77777777" w:rsidR="00E50D5E" w:rsidRPr="00E50D5E" w:rsidRDefault="00E50D5E" w:rsidP="002D492F">
            <w:pPr>
              <w:spacing w:line="360" w:lineRule="auto"/>
              <w:jc w:val="both"/>
              <w:rPr>
                <w:rFonts w:ascii="Times New Roman" w:eastAsia="Calibri" w:hAnsi="Times New Roman" w:cs="Times New Roman"/>
                <w:lang w:val="en-ZA"/>
              </w:rPr>
            </w:pPr>
          </w:p>
          <w:p w14:paraId="002ADE44" w14:textId="77777777" w:rsidR="00E50D5E" w:rsidRPr="00E50D5E" w:rsidRDefault="00E50D5E" w:rsidP="002D492F">
            <w:pPr>
              <w:spacing w:line="360" w:lineRule="auto"/>
              <w:jc w:val="both"/>
              <w:rPr>
                <w:rFonts w:ascii="Times New Roman" w:eastAsia="Calibri" w:hAnsi="Times New Roman" w:cs="Times New Roman"/>
                <w:lang w:val="en-ZA"/>
              </w:rPr>
            </w:pPr>
          </w:p>
          <w:p w14:paraId="079D8F34" w14:textId="77777777" w:rsidR="00E50D5E" w:rsidRPr="00E50D5E" w:rsidRDefault="00E50D5E" w:rsidP="002D492F">
            <w:pPr>
              <w:spacing w:line="360" w:lineRule="auto"/>
              <w:jc w:val="both"/>
              <w:rPr>
                <w:rFonts w:ascii="Times New Roman" w:eastAsia="Calibri" w:hAnsi="Times New Roman" w:cs="Times New Roman"/>
                <w:lang w:val="en-ZA"/>
              </w:rPr>
            </w:pPr>
          </w:p>
          <w:p w14:paraId="428B6FB8"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61%</w:t>
            </w:r>
          </w:p>
        </w:tc>
        <w:tc>
          <w:tcPr>
            <w:tcW w:w="1857" w:type="dxa"/>
            <w:vMerge/>
            <w:shd w:val="clear" w:color="auto" w:fill="FFFFFF"/>
          </w:tcPr>
          <w:p w14:paraId="7A49C60A" w14:textId="77777777" w:rsidR="00E50D5E" w:rsidRPr="00E50D5E" w:rsidRDefault="00E50D5E" w:rsidP="002D492F">
            <w:pPr>
              <w:spacing w:line="360" w:lineRule="auto"/>
              <w:jc w:val="both"/>
              <w:rPr>
                <w:rFonts w:ascii="Times New Roman" w:eastAsia="Calibri" w:hAnsi="Times New Roman" w:cs="Times New Roman"/>
                <w:lang w:val="en-ZA"/>
              </w:rPr>
            </w:pPr>
          </w:p>
        </w:tc>
      </w:tr>
      <w:tr w:rsidR="00E50D5E" w:rsidRPr="00E50D5E" w14:paraId="3020CBCA" w14:textId="77777777" w:rsidTr="00E50D5E">
        <w:tc>
          <w:tcPr>
            <w:tcW w:w="1283" w:type="dxa"/>
            <w:vMerge/>
          </w:tcPr>
          <w:p w14:paraId="4A6887DF"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72" w:type="dxa"/>
          </w:tcPr>
          <w:p w14:paraId="27314177"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US"/>
              </w:rPr>
              <w:t>1.2.2 Reduce 2013 level of proportion of the population without access to safe drinking water by 95%.</w:t>
            </w:r>
          </w:p>
        </w:tc>
        <w:tc>
          <w:tcPr>
            <w:tcW w:w="1686" w:type="dxa"/>
          </w:tcPr>
          <w:p w14:paraId="27A948B3"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lang w:val="en-US"/>
              </w:rPr>
              <w:t>% of population with access to safe drinking water</w:t>
            </w:r>
          </w:p>
        </w:tc>
        <w:tc>
          <w:tcPr>
            <w:tcW w:w="1462" w:type="dxa"/>
            <w:shd w:val="clear" w:color="auto" w:fill="9CC2E5"/>
          </w:tcPr>
          <w:p w14:paraId="2456C608"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68%</w:t>
            </w:r>
          </w:p>
        </w:tc>
        <w:tc>
          <w:tcPr>
            <w:tcW w:w="1395" w:type="dxa"/>
            <w:vMerge/>
            <w:shd w:val="clear" w:color="auto" w:fill="FFFF00"/>
          </w:tcPr>
          <w:p w14:paraId="2FF7F3EE"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857" w:type="dxa"/>
            <w:vMerge/>
            <w:shd w:val="clear" w:color="auto" w:fill="FFFFFF"/>
          </w:tcPr>
          <w:p w14:paraId="5655AED4" w14:textId="77777777" w:rsidR="00E50D5E" w:rsidRPr="00E50D5E" w:rsidRDefault="00E50D5E" w:rsidP="002D492F">
            <w:pPr>
              <w:spacing w:line="360" w:lineRule="auto"/>
              <w:jc w:val="both"/>
              <w:rPr>
                <w:rFonts w:ascii="Times New Roman" w:eastAsia="Calibri" w:hAnsi="Times New Roman" w:cs="Times New Roman"/>
                <w:lang w:val="en-ZA"/>
              </w:rPr>
            </w:pPr>
          </w:p>
        </w:tc>
      </w:tr>
      <w:tr w:rsidR="00E50D5E" w:rsidRPr="00E50D5E" w14:paraId="46508608" w14:textId="77777777" w:rsidTr="00E50D5E">
        <w:tc>
          <w:tcPr>
            <w:tcW w:w="1283" w:type="dxa"/>
            <w:vMerge w:val="restart"/>
          </w:tcPr>
          <w:p w14:paraId="7536D6E0"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3. Modern and Liveable Habitats and Basic Quality Services</w:t>
            </w:r>
          </w:p>
        </w:tc>
        <w:tc>
          <w:tcPr>
            <w:tcW w:w="1672" w:type="dxa"/>
            <w:vMerge w:val="restart"/>
          </w:tcPr>
          <w:p w14:paraId="53DE4F0D"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US"/>
              </w:rPr>
              <w:t>1.3.1 Increase access and use of electricity and internet by at least 50% of the 2013 levels</w:t>
            </w:r>
          </w:p>
        </w:tc>
        <w:tc>
          <w:tcPr>
            <w:tcW w:w="1686" w:type="dxa"/>
          </w:tcPr>
          <w:p w14:paraId="128B9359"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lang w:val="en-US"/>
              </w:rPr>
              <w:t>a) % of population with access to electricity</w:t>
            </w:r>
          </w:p>
        </w:tc>
        <w:tc>
          <w:tcPr>
            <w:tcW w:w="1462" w:type="dxa"/>
            <w:shd w:val="clear" w:color="auto" w:fill="9CC2E5"/>
          </w:tcPr>
          <w:p w14:paraId="0FA066D8"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43%</w:t>
            </w:r>
          </w:p>
        </w:tc>
        <w:tc>
          <w:tcPr>
            <w:tcW w:w="1395" w:type="dxa"/>
            <w:vMerge w:val="restart"/>
            <w:shd w:val="clear" w:color="auto" w:fill="92D050"/>
          </w:tcPr>
          <w:p w14:paraId="17963813" w14:textId="77777777" w:rsidR="00E50D5E" w:rsidRPr="00E50D5E" w:rsidRDefault="00E50D5E" w:rsidP="002D492F">
            <w:pPr>
              <w:spacing w:line="360" w:lineRule="auto"/>
              <w:jc w:val="both"/>
              <w:rPr>
                <w:rFonts w:ascii="Times New Roman" w:eastAsia="Calibri" w:hAnsi="Times New Roman" w:cs="Times New Roman"/>
                <w:lang w:val="en-ZA"/>
              </w:rPr>
            </w:pPr>
          </w:p>
          <w:p w14:paraId="78F1EEF1" w14:textId="77777777" w:rsidR="00E50D5E" w:rsidRPr="00E50D5E" w:rsidRDefault="00E50D5E" w:rsidP="002D492F">
            <w:pPr>
              <w:spacing w:line="360" w:lineRule="auto"/>
              <w:jc w:val="both"/>
              <w:rPr>
                <w:rFonts w:ascii="Times New Roman" w:eastAsia="Calibri" w:hAnsi="Times New Roman" w:cs="Times New Roman"/>
                <w:lang w:val="en-ZA"/>
              </w:rPr>
            </w:pPr>
          </w:p>
          <w:p w14:paraId="74687CAC"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96%</w:t>
            </w:r>
          </w:p>
        </w:tc>
        <w:tc>
          <w:tcPr>
            <w:tcW w:w="1857" w:type="dxa"/>
            <w:vMerge/>
            <w:shd w:val="clear" w:color="auto" w:fill="FFFFFF"/>
          </w:tcPr>
          <w:p w14:paraId="6783CCB1" w14:textId="77777777" w:rsidR="00E50D5E" w:rsidRPr="00E50D5E" w:rsidRDefault="00E50D5E" w:rsidP="002D492F">
            <w:pPr>
              <w:spacing w:line="360" w:lineRule="auto"/>
              <w:jc w:val="both"/>
              <w:rPr>
                <w:rFonts w:ascii="Times New Roman" w:eastAsia="Calibri" w:hAnsi="Times New Roman" w:cs="Times New Roman"/>
                <w:lang w:val="en-ZA"/>
              </w:rPr>
            </w:pPr>
          </w:p>
        </w:tc>
      </w:tr>
      <w:tr w:rsidR="00E50D5E" w:rsidRPr="00E50D5E" w14:paraId="7EEEA235" w14:textId="77777777" w:rsidTr="00E50D5E">
        <w:tc>
          <w:tcPr>
            <w:tcW w:w="1283" w:type="dxa"/>
            <w:vMerge/>
          </w:tcPr>
          <w:p w14:paraId="1A32B1AE"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72" w:type="dxa"/>
            <w:vMerge/>
          </w:tcPr>
          <w:p w14:paraId="25D732B5"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86" w:type="dxa"/>
          </w:tcPr>
          <w:p w14:paraId="4BC12311"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lang w:val="en-US"/>
              </w:rPr>
              <w:t>b) % of population using electricity</w:t>
            </w:r>
          </w:p>
        </w:tc>
        <w:tc>
          <w:tcPr>
            <w:tcW w:w="1462" w:type="dxa"/>
            <w:shd w:val="clear" w:color="auto" w:fill="9CC2E5"/>
          </w:tcPr>
          <w:p w14:paraId="4B6B30CC"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146%</w:t>
            </w:r>
          </w:p>
        </w:tc>
        <w:tc>
          <w:tcPr>
            <w:tcW w:w="1395" w:type="dxa"/>
            <w:vMerge/>
            <w:shd w:val="clear" w:color="auto" w:fill="92D050"/>
          </w:tcPr>
          <w:p w14:paraId="6A3BD1FB"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857" w:type="dxa"/>
            <w:vMerge/>
            <w:shd w:val="clear" w:color="auto" w:fill="FFFFFF"/>
          </w:tcPr>
          <w:p w14:paraId="13F37C27" w14:textId="77777777" w:rsidR="00E50D5E" w:rsidRPr="00E50D5E" w:rsidRDefault="00E50D5E" w:rsidP="002D492F">
            <w:pPr>
              <w:spacing w:line="360" w:lineRule="auto"/>
              <w:jc w:val="both"/>
              <w:rPr>
                <w:rFonts w:ascii="Times New Roman" w:eastAsia="Calibri" w:hAnsi="Times New Roman" w:cs="Times New Roman"/>
                <w:lang w:val="en-ZA"/>
              </w:rPr>
            </w:pPr>
          </w:p>
        </w:tc>
      </w:tr>
      <w:tr w:rsidR="00E50D5E" w:rsidRPr="00E50D5E" w14:paraId="43D70A14" w14:textId="77777777" w:rsidTr="00E50D5E">
        <w:tc>
          <w:tcPr>
            <w:tcW w:w="1283" w:type="dxa"/>
            <w:vMerge/>
          </w:tcPr>
          <w:p w14:paraId="23D1B461"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72" w:type="dxa"/>
            <w:vMerge/>
          </w:tcPr>
          <w:p w14:paraId="3F01C115"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86" w:type="dxa"/>
          </w:tcPr>
          <w:p w14:paraId="41592649"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lang w:val="en-US"/>
              </w:rPr>
              <w:t xml:space="preserve">c) % of population with </w:t>
            </w:r>
            <w:r w:rsidRPr="00E50D5E">
              <w:rPr>
                <w:rFonts w:ascii="Times New Roman" w:eastAsia="Times New Roman" w:hAnsi="Times New Roman" w:cs="Times New Roman"/>
                <w:lang w:val="en-US"/>
              </w:rPr>
              <w:lastRenderedPageBreak/>
              <w:t>access to internet</w:t>
            </w:r>
          </w:p>
        </w:tc>
        <w:tc>
          <w:tcPr>
            <w:tcW w:w="1462" w:type="dxa"/>
            <w:shd w:val="clear" w:color="auto" w:fill="9CC2E5"/>
          </w:tcPr>
          <w:p w14:paraId="141E8854"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lastRenderedPageBreak/>
              <w:t>100%</w:t>
            </w:r>
          </w:p>
        </w:tc>
        <w:tc>
          <w:tcPr>
            <w:tcW w:w="1395" w:type="dxa"/>
            <w:vMerge/>
            <w:shd w:val="clear" w:color="auto" w:fill="92D050"/>
          </w:tcPr>
          <w:p w14:paraId="7260AEC4"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857" w:type="dxa"/>
            <w:vMerge/>
            <w:shd w:val="clear" w:color="auto" w:fill="FFFFFF"/>
          </w:tcPr>
          <w:p w14:paraId="021D9483" w14:textId="77777777" w:rsidR="00E50D5E" w:rsidRPr="00E50D5E" w:rsidRDefault="00E50D5E" w:rsidP="002D492F">
            <w:pPr>
              <w:spacing w:line="360" w:lineRule="auto"/>
              <w:jc w:val="both"/>
              <w:rPr>
                <w:rFonts w:ascii="Times New Roman" w:eastAsia="Calibri" w:hAnsi="Times New Roman" w:cs="Times New Roman"/>
                <w:lang w:val="en-ZA"/>
              </w:rPr>
            </w:pPr>
          </w:p>
        </w:tc>
      </w:tr>
    </w:tbl>
    <w:tbl>
      <w:tblPr>
        <w:tblStyle w:val="TableGrid22"/>
        <w:tblW w:w="9355" w:type="dxa"/>
        <w:tblLayout w:type="fixed"/>
        <w:tblLook w:val="04A0" w:firstRow="1" w:lastRow="0" w:firstColumn="1" w:lastColumn="0" w:noHBand="0" w:noVBand="1"/>
      </w:tblPr>
      <w:tblGrid>
        <w:gridCol w:w="1572"/>
        <w:gridCol w:w="1732"/>
        <w:gridCol w:w="1551"/>
        <w:gridCol w:w="1440"/>
        <w:gridCol w:w="1530"/>
        <w:gridCol w:w="1530"/>
      </w:tblGrid>
      <w:tr w:rsidR="00E50D5E" w:rsidRPr="00E50D5E" w14:paraId="48E52517" w14:textId="77777777" w:rsidTr="00E50D5E">
        <w:trPr>
          <w:trHeight w:val="378"/>
        </w:trPr>
        <w:tc>
          <w:tcPr>
            <w:tcW w:w="9355" w:type="dxa"/>
            <w:gridSpan w:val="6"/>
            <w:shd w:val="clear" w:color="auto" w:fill="BDD6EE"/>
          </w:tcPr>
          <w:p w14:paraId="2BAA8CB7"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Goal 2: Well Educated Citizens and Skills revolution underpinned by Science, Technology and Innovation</w:t>
            </w:r>
          </w:p>
        </w:tc>
      </w:tr>
      <w:tr w:rsidR="00E50D5E" w:rsidRPr="00E50D5E" w14:paraId="2E9A2A29" w14:textId="77777777" w:rsidTr="002D492F">
        <w:trPr>
          <w:trHeight w:val="757"/>
        </w:trPr>
        <w:tc>
          <w:tcPr>
            <w:tcW w:w="1572" w:type="dxa"/>
          </w:tcPr>
          <w:p w14:paraId="19CCD0AE"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Strategic Priority </w:t>
            </w:r>
          </w:p>
        </w:tc>
        <w:tc>
          <w:tcPr>
            <w:tcW w:w="1732" w:type="dxa"/>
          </w:tcPr>
          <w:p w14:paraId="616E5736"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Target </w:t>
            </w:r>
          </w:p>
        </w:tc>
        <w:tc>
          <w:tcPr>
            <w:tcW w:w="1551" w:type="dxa"/>
          </w:tcPr>
          <w:p w14:paraId="61148EB4"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Indicator </w:t>
            </w:r>
          </w:p>
        </w:tc>
        <w:tc>
          <w:tcPr>
            <w:tcW w:w="1440" w:type="dxa"/>
          </w:tcPr>
          <w:p w14:paraId="6CB3724B"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Performance Rating </w:t>
            </w:r>
          </w:p>
        </w:tc>
        <w:tc>
          <w:tcPr>
            <w:tcW w:w="1530" w:type="dxa"/>
          </w:tcPr>
          <w:p w14:paraId="3B349E75"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Dashboard </w:t>
            </w:r>
          </w:p>
        </w:tc>
        <w:tc>
          <w:tcPr>
            <w:tcW w:w="1530" w:type="dxa"/>
          </w:tcPr>
          <w:p w14:paraId="6CAFC80A"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Comments </w:t>
            </w:r>
          </w:p>
        </w:tc>
      </w:tr>
      <w:tr w:rsidR="00E50D5E" w:rsidRPr="00E50D5E" w14:paraId="2EC142E3" w14:textId="77777777" w:rsidTr="00E50D5E">
        <w:trPr>
          <w:trHeight w:val="1908"/>
        </w:trPr>
        <w:tc>
          <w:tcPr>
            <w:tcW w:w="1572" w:type="dxa"/>
            <w:vMerge w:val="restart"/>
          </w:tcPr>
          <w:p w14:paraId="6B502A8D" w14:textId="77777777" w:rsidR="00E50D5E" w:rsidRPr="00E50D5E" w:rsidRDefault="00E50D5E" w:rsidP="002D492F">
            <w:pPr>
              <w:spacing w:line="360" w:lineRule="auto"/>
              <w:jc w:val="both"/>
              <w:rPr>
                <w:rFonts w:ascii="Times New Roman" w:eastAsia="Calibri" w:hAnsi="Times New Roman" w:cs="Times New Roman"/>
                <w:lang w:val="en-ZA"/>
              </w:rPr>
            </w:pPr>
          </w:p>
          <w:p w14:paraId="7D7D643F" w14:textId="77777777" w:rsidR="00E50D5E" w:rsidRPr="00E50D5E" w:rsidRDefault="00E50D5E" w:rsidP="002D492F">
            <w:pPr>
              <w:spacing w:line="360" w:lineRule="auto"/>
              <w:jc w:val="both"/>
              <w:rPr>
                <w:rFonts w:ascii="Times New Roman" w:eastAsia="Calibri" w:hAnsi="Times New Roman" w:cs="Times New Roman"/>
                <w:lang w:val="en-ZA"/>
              </w:rPr>
            </w:pPr>
          </w:p>
          <w:p w14:paraId="4E7BBCFF" w14:textId="77777777" w:rsidR="00E50D5E" w:rsidRPr="00E50D5E" w:rsidRDefault="00E50D5E" w:rsidP="002D492F">
            <w:pPr>
              <w:spacing w:line="360" w:lineRule="auto"/>
              <w:jc w:val="both"/>
              <w:rPr>
                <w:rFonts w:ascii="Times New Roman" w:eastAsia="Calibri" w:hAnsi="Times New Roman" w:cs="Times New Roman"/>
                <w:lang w:val="en-ZA"/>
              </w:rPr>
            </w:pPr>
          </w:p>
          <w:p w14:paraId="7C0E6311" w14:textId="77777777" w:rsidR="00E50D5E" w:rsidRPr="00E50D5E" w:rsidRDefault="00E50D5E" w:rsidP="002D492F">
            <w:pPr>
              <w:spacing w:line="360" w:lineRule="auto"/>
              <w:jc w:val="both"/>
              <w:rPr>
                <w:rFonts w:ascii="Times New Roman" w:eastAsia="Calibri" w:hAnsi="Times New Roman" w:cs="Times New Roman"/>
                <w:lang w:val="en-ZA"/>
              </w:rPr>
            </w:pPr>
          </w:p>
          <w:p w14:paraId="4EFB7A9C" w14:textId="77777777" w:rsidR="00E50D5E" w:rsidRPr="00E50D5E" w:rsidRDefault="00E50D5E" w:rsidP="002D492F">
            <w:pPr>
              <w:spacing w:line="360" w:lineRule="auto"/>
              <w:jc w:val="both"/>
              <w:rPr>
                <w:rFonts w:ascii="Times New Roman" w:eastAsia="Calibri" w:hAnsi="Times New Roman" w:cs="Times New Roman"/>
                <w:lang w:val="en-ZA"/>
              </w:rPr>
            </w:pPr>
          </w:p>
          <w:p w14:paraId="209BA131"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 xml:space="preserve">1. Education and STI driven Skills Revolution   </w:t>
            </w:r>
          </w:p>
        </w:tc>
        <w:tc>
          <w:tcPr>
            <w:tcW w:w="1732" w:type="dxa"/>
          </w:tcPr>
          <w:p w14:paraId="0D83AB92"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2.1.1 Enrolment rate for early childhood education is at least 300% of the 2013 rate</w:t>
            </w:r>
          </w:p>
        </w:tc>
        <w:tc>
          <w:tcPr>
            <w:tcW w:w="1551" w:type="dxa"/>
          </w:tcPr>
          <w:p w14:paraId="0F59C08E"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 of children in pre-school age attending pre school</w:t>
            </w:r>
          </w:p>
        </w:tc>
        <w:tc>
          <w:tcPr>
            <w:tcW w:w="1440" w:type="dxa"/>
            <w:shd w:val="clear" w:color="auto" w:fill="BDD6EE"/>
          </w:tcPr>
          <w:p w14:paraId="013CCA20"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16%</w:t>
            </w:r>
          </w:p>
        </w:tc>
        <w:tc>
          <w:tcPr>
            <w:tcW w:w="1530" w:type="dxa"/>
            <w:vMerge w:val="restart"/>
            <w:shd w:val="clear" w:color="auto" w:fill="FFC000"/>
          </w:tcPr>
          <w:p w14:paraId="1422EC7E" w14:textId="77777777" w:rsidR="00E50D5E" w:rsidRPr="00E50D5E" w:rsidRDefault="00E50D5E" w:rsidP="002D492F">
            <w:pPr>
              <w:spacing w:line="360" w:lineRule="auto"/>
              <w:jc w:val="both"/>
              <w:rPr>
                <w:rFonts w:ascii="Times New Roman" w:eastAsia="Calibri" w:hAnsi="Times New Roman" w:cs="Times New Roman"/>
                <w:lang w:val="en-ZA"/>
              </w:rPr>
            </w:pPr>
          </w:p>
          <w:p w14:paraId="1AD76077" w14:textId="77777777" w:rsidR="00E50D5E" w:rsidRPr="00E50D5E" w:rsidRDefault="00E50D5E" w:rsidP="002D492F">
            <w:pPr>
              <w:spacing w:line="360" w:lineRule="auto"/>
              <w:jc w:val="both"/>
              <w:rPr>
                <w:rFonts w:ascii="Times New Roman" w:eastAsia="Calibri" w:hAnsi="Times New Roman" w:cs="Times New Roman"/>
                <w:lang w:val="en-ZA"/>
              </w:rPr>
            </w:pPr>
          </w:p>
          <w:p w14:paraId="539C672B" w14:textId="77777777" w:rsidR="00E50D5E" w:rsidRPr="00E50D5E" w:rsidRDefault="00E50D5E" w:rsidP="002D492F">
            <w:pPr>
              <w:spacing w:line="360" w:lineRule="auto"/>
              <w:jc w:val="both"/>
              <w:rPr>
                <w:rFonts w:ascii="Times New Roman" w:eastAsia="Calibri" w:hAnsi="Times New Roman" w:cs="Times New Roman"/>
                <w:lang w:val="en-ZA"/>
              </w:rPr>
            </w:pPr>
          </w:p>
          <w:p w14:paraId="322ECC14" w14:textId="77777777" w:rsidR="00E50D5E" w:rsidRPr="00E50D5E" w:rsidRDefault="00E50D5E" w:rsidP="002D492F">
            <w:pPr>
              <w:spacing w:line="360" w:lineRule="auto"/>
              <w:jc w:val="both"/>
              <w:rPr>
                <w:rFonts w:ascii="Times New Roman" w:eastAsia="Calibri" w:hAnsi="Times New Roman" w:cs="Times New Roman"/>
                <w:lang w:val="en-ZA"/>
              </w:rPr>
            </w:pPr>
          </w:p>
          <w:p w14:paraId="4857E931" w14:textId="77777777" w:rsidR="00E50D5E" w:rsidRPr="00E50D5E" w:rsidRDefault="00E50D5E" w:rsidP="002D492F">
            <w:pPr>
              <w:spacing w:line="360" w:lineRule="auto"/>
              <w:jc w:val="both"/>
              <w:rPr>
                <w:rFonts w:ascii="Times New Roman" w:eastAsia="Calibri" w:hAnsi="Times New Roman" w:cs="Times New Roman"/>
                <w:lang w:val="en-ZA"/>
              </w:rPr>
            </w:pPr>
          </w:p>
          <w:p w14:paraId="6F99D30A" w14:textId="77777777" w:rsidR="00E50D5E" w:rsidRPr="00E50D5E" w:rsidRDefault="00E50D5E" w:rsidP="002D492F">
            <w:pPr>
              <w:spacing w:line="360" w:lineRule="auto"/>
              <w:jc w:val="both"/>
              <w:rPr>
                <w:rFonts w:ascii="Times New Roman" w:eastAsia="Calibri" w:hAnsi="Times New Roman" w:cs="Times New Roman"/>
                <w:lang w:val="en-ZA"/>
              </w:rPr>
            </w:pPr>
          </w:p>
          <w:p w14:paraId="7B422974"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46%</w:t>
            </w:r>
          </w:p>
        </w:tc>
        <w:tc>
          <w:tcPr>
            <w:tcW w:w="1530" w:type="dxa"/>
            <w:vMerge w:val="restart"/>
            <w:shd w:val="clear" w:color="auto" w:fill="FFFFFF"/>
          </w:tcPr>
          <w:p w14:paraId="343D4D0A"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 xml:space="preserve">Even though the overall performance of this goal is not portraying significant improvement but with the investment that is done in the Education sector, the country is anticipating great improvement in the near future.  </w:t>
            </w:r>
          </w:p>
        </w:tc>
      </w:tr>
      <w:tr w:rsidR="00E50D5E" w:rsidRPr="00E50D5E" w14:paraId="7902C853" w14:textId="77777777" w:rsidTr="00E50D5E">
        <w:trPr>
          <w:trHeight w:val="1166"/>
        </w:trPr>
        <w:tc>
          <w:tcPr>
            <w:tcW w:w="1572" w:type="dxa"/>
            <w:vMerge/>
          </w:tcPr>
          <w:p w14:paraId="472FD887"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732" w:type="dxa"/>
          </w:tcPr>
          <w:p w14:paraId="1192999F"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2.1.2 Enrolment rate for basic education is 100%</w:t>
            </w:r>
          </w:p>
        </w:tc>
        <w:tc>
          <w:tcPr>
            <w:tcW w:w="1551" w:type="dxa"/>
          </w:tcPr>
          <w:p w14:paraId="401C35CA"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Net enrolment rate by Sex  and age in primary level</w:t>
            </w:r>
          </w:p>
        </w:tc>
        <w:tc>
          <w:tcPr>
            <w:tcW w:w="1440" w:type="dxa"/>
            <w:shd w:val="clear" w:color="auto" w:fill="BDD6EE"/>
          </w:tcPr>
          <w:p w14:paraId="154855BC"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64%</w:t>
            </w:r>
          </w:p>
        </w:tc>
        <w:tc>
          <w:tcPr>
            <w:tcW w:w="1530" w:type="dxa"/>
            <w:vMerge/>
            <w:shd w:val="clear" w:color="auto" w:fill="FFC000"/>
          </w:tcPr>
          <w:p w14:paraId="130DCE7D"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530" w:type="dxa"/>
            <w:vMerge/>
            <w:shd w:val="clear" w:color="auto" w:fill="FFFFFF"/>
          </w:tcPr>
          <w:p w14:paraId="13B745F0" w14:textId="77777777" w:rsidR="00E50D5E" w:rsidRPr="00E50D5E" w:rsidRDefault="00E50D5E" w:rsidP="002D492F">
            <w:pPr>
              <w:spacing w:line="360" w:lineRule="auto"/>
              <w:jc w:val="both"/>
              <w:rPr>
                <w:rFonts w:ascii="Times New Roman" w:eastAsia="Calibri" w:hAnsi="Times New Roman" w:cs="Times New Roman"/>
                <w:lang w:val="en-ZA"/>
              </w:rPr>
            </w:pPr>
          </w:p>
        </w:tc>
      </w:tr>
      <w:tr w:rsidR="00E50D5E" w:rsidRPr="00E50D5E" w14:paraId="0DBF9AD6" w14:textId="77777777" w:rsidTr="00E50D5E">
        <w:trPr>
          <w:trHeight w:val="2696"/>
        </w:trPr>
        <w:tc>
          <w:tcPr>
            <w:tcW w:w="1572" w:type="dxa"/>
            <w:vMerge/>
          </w:tcPr>
          <w:p w14:paraId="7ACC0492"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732" w:type="dxa"/>
          </w:tcPr>
          <w:p w14:paraId="7FD84EF2"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2.1.3 Increase the number of qualified teachers by at least 30% with focus on STEM</w:t>
            </w:r>
          </w:p>
        </w:tc>
        <w:tc>
          <w:tcPr>
            <w:tcW w:w="1551" w:type="dxa"/>
          </w:tcPr>
          <w:p w14:paraId="28598823"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 xml:space="preserve">Proportion of teachers qualified in Science or Technology or Engineering or Mathematics by Sex and Level (Primary and Secondary)  </w:t>
            </w:r>
          </w:p>
        </w:tc>
        <w:tc>
          <w:tcPr>
            <w:tcW w:w="1440" w:type="dxa"/>
            <w:shd w:val="clear" w:color="auto" w:fill="BDD6EE"/>
          </w:tcPr>
          <w:p w14:paraId="0DC861B0"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52%</w:t>
            </w:r>
          </w:p>
        </w:tc>
        <w:tc>
          <w:tcPr>
            <w:tcW w:w="1530" w:type="dxa"/>
            <w:vMerge/>
            <w:shd w:val="clear" w:color="auto" w:fill="FFC000"/>
          </w:tcPr>
          <w:p w14:paraId="5B584E8A"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530" w:type="dxa"/>
            <w:vMerge/>
            <w:shd w:val="clear" w:color="auto" w:fill="FFFFFF"/>
          </w:tcPr>
          <w:p w14:paraId="65C9E769" w14:textId="77777777" w:rsidR="00E50D5E" w:rsidRPr="00E50D5E" w:rsidRDefault="00E50D5E" w:rsidP="002D492F">
            <w:pPr>
              <w:spacing w:line="360" w:lineRule="auto"/>
              <w:jc w:val="both"/>
              <w:rPr>
                <w:rFonts w:ascii="Times New Roman" w:eastAsia="Calibri" w:hAnsi="Times New Roman" w:cs="Times New Roman"/>
                <w:lang w:val="en-ZA"/>
              </w:rPr>
            </w:pPr>
          </w:p>
        </w:tc>
      </w:tr>
      <w:tr w:rsidR="00E50D5E" w:rsidRPr="00E50D5E" w14:paraId="159390B3" w14:textId="77777777" w:rsidTr="00E50D5E">
        <w:trPr>
          <w:trHeight w:val="2302"/>
        </w:trPr>
        <w:tc>
          <w:tcPr>
            <w:tcW w:w="1572" w:type="dxa"/>
            <w:vMerge/>
          </w:tcPr>
          <w:p w14:paraId="0AA3C89B"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732" w:type="dxa"/>
          </w:tcPr>
          <w:p w14:paraId="48539303"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2.1.4 Universal secondary school (including technical high schools) with enrolment rate of 100%</w:t>
            </w:r>
          </w:p>
        </w:tc>
        <w:tc>
          <w:tcPr>
            <w:tcW w:w="1551" w:type="dxa"/>
          </w:tcPr>
          <w:p w14:paraId="493BB67A"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Times New Roman" w:hAnsi="Times New Roman" w:cs="Times New Roman"/>
              </w:rPr>
              <w:t>Secondary school net enrolment rate by Sex</w:t>
            </w:r>
          </w:p>
        </w:tc>
        <w:tc>
          <w:tcPr>
            <w:tcW w:w="1440" w:type="dxa"/>
            <w:shd w:val="clear" w:color="auto" w:fill="BDD6EE"/>
          </w:tcPr>
          <w:p w14:paraId="12D43EBD"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51%</w:t>
            </w:r>
          </w:p>
        </w:tc>
        <w:tc>
          <w:tcPr>
            <w:tcW w:w="1530" w:type="dxa"/>
            <w:vMerge/>
            <w:shd w:val="clear" w:color="auto" w:fill="FFC000"/>
          </w:tcPr>
          <w:p w14:paraId="73779905"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530" w:type="dxa"/>
            <w:vMerge/>
            <w:shd w:val="clear" w:color="auto" w:fill="FFFFFF"/>
          </w:tcPr>
          <w:p w14:paraId="4E365624" w14:textId="77777777" w:rsidR="00E50D5E" w:rsidRPr="00E50D5E" w:rsidRDefault="00E50D5E" w:rsidP="002D492F">
            <w:pPr>
              <w:spacing w:line="360" w:lineRule="auto"/>
              <w:jc w:val="both"/>
              <w:rPr>
                <w:rFonts w:ascii="Times New Roman" w:eastAsia="Calibri" w:hAnsi="Times New Roman" w:cs="Times New Roman"/>
                <w:lang w:val="en-ZA"/>
              </w:rPr>
            </w:pPr>
          </w:p>
        </w:tc>
      </w:tr>
    </w:tbl>
    <w:tbl>
      <w:tblPr>
        <w:tblStyle w:val="TableGrid31"/>
        <w:tblW w:w="9355" w:type="dxa"/>
        <w:tblLook w:val="04A0" w:firstRow="1" w:lastRow="0" w:firstColumn="1" w:lastColumn="0" w:noHBand="0" w:noVBand="1"/>
      </w:tblPr>
      <w:tblGrid>
        <w:gridCol w:w="1428"/>
        <w:gridCol w:w="1702"/>
        <w:gridCol w:w="1668"/>
        <w:gridCol w:w="1438"/>
        <w:gridCol w:w="1285"/>
        <w:gridCol w:w="1834"/>
      </w:tblGrid>
      <w:tr w:rsidR="00E50D5E" w:rsidRPr="00E50D5E" w14:paraId="2CCD5386" w14:textId="77777777" w:rsidTr="00E50D5E">
        <w:tc>
          <w:tcPr>
            <w:tcW w:w="9355" w:type="dxa"/>
            <w:gridSpan w:val="6"/>
            <w:shd w:val="clear" w:color="auto" w:fill="BDD6EE"/>
          </w:tcPr>
          <w:p w14:paraId="5922F2E6" w14:textId="77777777" w:rsidR="00E50D5E" w:rsidRPr="00E50D5E" w:rsidRDefault="00E50D5E" w:rsidP="002D492F">
            <w:pPr>
              <w:spacing w:line="360" w:lineRule="auto"/>
              <w:jc w:val="both"/>
              <w:rPr>
                <w:rFonts w:ascii="Times New Roman" w:eastAsia="Times New Roman" w:hAnsi="Times New Roman" w:cs="Times New Roman"/>
                <w:b/>
                <w:bCs/>
                <w:lang w:val="en-ZA"/>
              </w:rPr>
            </w:pPr>
            <w:r w:rsidRPr="00E50D5E">
              <w:rPr>
                <w:rFonts w:ascii="Times New Roman" w:eastAsia="Times New Roman" w:hAnsi="Times New Roman" w:cs="Times New Roman"/>
                <w:b/>
                <w:bCs/>
                <w:lang w:val="en-ZA"/>
              </w:rPr>
              <w:t>Goal 3: Healthy and Well-Nourished Citizens</w:t>
            </w:r>
          </w:p>
        </w:tc>
      </w:tr>
      <w:tr w:rsidR="00E50D5E" w:rsidRPr="00E50D5E" w14:paraId="2551B8EF" w14:textId="77777777" w:rsidTr="00E50D5E">
        <w:tc>
          <w:tcPr>
            <w:tcW w:w="1428" w:type="dxa"/>
          </w:tcPr>
          <w:p w14:paraId="5C09F9B8"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lastRenderedPageBreak/>
              <w:t xml:space="preserve">Strategic Priority </w:t>
            </w:r>
          </w:p>
        </w:tc>
        <w:tc>
          <w:tcPr>
            <w:tcW w:w="1702" w:type="dxa"/>
          </w:tcPr>
          <w:p w14:paraId="05BDF0F9"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Target </w:t>
            </w:r>
          </w:p>
        </w:tc>
        <w:tc>
          <w:tcPr>
            <w:tcW w:w="1668" w:type="dxa"/>
          </w:tcPr>
          <w:p w14:paraId="62D22DDD"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Indicator </w:t>
            </w:r>
          </w:p>
        </w:tc>
        <w:tc>
          <w:tcPr>
            <w:tcW w:w="1438" w:type="dxa"/>
          </w:tcPr>
          <w:p w14:paraId="343653F9"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Performance Rating </w:t>
            </w:r>
          </w:p>
        </w:tc>
        <w:tc>
          <w:tcPr>
            <w:tcW w:w="1285" w:type="dxa"/>
          </w:tcPr>
          <w:p w14:paraId="23404562"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Dashboard </w:t>
            </w:r>
          </w:p>
        </w:tc>
        <w:tc>
          <w:tcPr>
            <w:tcW w:w="1834" w:type="dxa"/>
          </w:tcPr>
          <w:p w14:paraId="73B296D7" w14:textId="77777777" w:rsidR="00E50D5E" w:rsidRPr="00E50D5E" w:rsidRDefault="00E50D5E" w:rsidP="002D492F">
            <w:pPr>
              <w:spacing w:line="360" w:lineRule="auto"/>
              <w:jc w:val="both"/>
              <w:rPr>
                <w:rFonts w:ascii="Times New Roman" w:eastAsia="Calibri" w:hAnsi="Times New Roman" w:cs="Times New Roman"/>
                <w:b/>
                <w:lang w:val="en-ZA"/>
              </w:rPr>
            </w:pPr>
            <w:r w:rsidRPr="00E50D5E">
              <w:rPr>
                <w:rFonts w:ascii="Times New Roman" w:eastAsia="Calibri" w:hAnsi="Times New Roman" w:cs="Times New Roman"/>
                <w:b/>
                <w:lang w:val="en-ZA"/>
              </w:rPr>
              <w:t xml:space="preserve">Comments </w:t>
            </w:r>
          </w:p>
        </w:tc>
      </w:tr>
      <w:tr w:rsidR="00E50D5E" w:rsidRPr="00E50D5E" w14:paraId="307A2ADA" w14:textId="77777777" w:rsidTr="00E50D5E">
        <w:tc>
          <w:tcPr>
            <w:tcW w:w="1428" w:type="dxa"/>
            <w:vMerge w:val="restart"/>
          </w:tcPr>
          <w:p w14:paraId="4B3061FF" w14:textId="77777777" w:rsidR="00E50D5E" w:rsidRPr="00E50D5E" w:rsidRDefault="00E50D5E" w:rsidP="002D492F">
            <w:pPr>
              <w:spacing w:line="360" w:lineRule="auto"/>
              <w:jc w:val="both"/>
              <w:rPr>
                <w:rFonts w:ascii="Times New Roman" w:eastAsia="Calibri" w:hAnsi="Times New Roman" w:cs="Times New Roman"/>
                <w:lang w:val="en-ZA"/>
              </w:rPr>
            </w:pPr>
          </w:p>
          <w:p w14:paraId="1A2C3DD2" w14:textId="77777777" w:rsidR="00E50D5E" w:rsidRPr="00E50D5E" w:rsidRDefault="00E50D5E" w:rsidP="002D492F">
            <w:pPr>
              <w:spacing w:line="360" w:lineRule="auto"/>
              <w:jc w:val="both"/>
              <w:rPr>
                <w:rFonts w:ascii="Times New Roman" w:eastAsia="Calibri" w:hAnsi="Times New Roman" w:cs="Times New Roman"/>
                <w:lang w:val="en-ZA"/>
              </w:rPr>
            </w:pPr>
          </w:p>
          <w:p w14:paraId="2E4C4E06" w14:textId="77777777" w:rsidR="00E50D5E" w:rsidRPr="00E50D5E" w:rsidRDefault="00E50D5E" w:rsidP="002D492F">
            <w:pPr>
              <w:spacing w:line="360" w:lineRule="auto"/>
              <w:jc w:val="both"/>
              <w:rPr>
                <w:rFonts w:ascii="Times New Roman" w:eastAsia="Calibri" w:hAnsi="Times New Roman" w:cs="Times New Roman"/>
                <w:lang w:val="en-ZA"/>
              </w:rPr>
            </w:pPr>
          </w:p>
          <w:p w14:paraId="405A0084" w14:textId="77777777" w:rsidR="00E50D5E" w:rsidRPr="00E50D5E" w:rsidRDefault="00E50D5E" w:rsidP="002D492F">
            <w:pPr>
              <w:spacing w:line="360" w:lineRule="auto"/>
              <w:jc w:val="both"/>
              <w:rPr>
                <w:rFonts w:ascii="Times New Roman" w:eastAsia="Calibri" w:hAnsi="Times New Roman" w:cs="Times New Roman"/>
                <w:lang w:val="en-ZA"/>
              </w:rPr>
            </w:pPr>
          </w:p>
          <w:p w14:paraId="57D2949B" w14:textId="77777777" w:rsidR="00E50D5E" w:rsidRPr="00E50D5E" w:rsidRDefault="00E50D5E" w:rsidP="002D492F">
            <w:pPr>
              <w:spacing w:line="360" w:lineRule="auto"/>
              <w:jc w:val="both"/>
              <w:rPr>
                <w:rFonts w:ascii="Times New Roman" w:eastAsia="Calibri" w:hAnsi="Times New Roman" w:cs="Times New Roman"/>
                <w:lang w:val="en-ZA"/>
              </w:rPr>
            </w:pPr>
          </w:p>
          <w:p w14:paraId="449BD12E" w14:textId="77777777" w:rsidR="00E50D5E" w:rsidRPr="00E50D5E" w:rsidRDefault="00E50D5E" w:rsidP="002D492F">
            <w:pPr>
              <w:spacing w:line="360" w:lineRule="auto"/>
              <w:jc w:val="both"/>
              <w:rPr>
                <w:rFonts w:ascii="Times New Roman" w:eastAsia="Calibri" w:hAnsi="Times New Roman" w:cs="Times New Roman"/>
                <w:lang w:val="en-ZA"/>
              </w:rPr>
            </w:pPr>
          </w:p>
          <w:p w14:paraId="28B4A781" w14:textId="77777777" w:rsidR="00E50D5E" w:rsidRPr="00E50D5E" w:rsidRDefault="00E50D5E" w:rsidP="002D492F">
            <w:pPr>
              <w:spacing w:line="360" w:lineRule="auto"/>
              <w:jc w:val="both"/>
              <w:rPr>
                <w:rFonts w:ascii="Times New Roman" w:eastAsia="Calibri" w:hAnsi="Times New Roman" w:cs="Times New Roman"/>
                <w:lang w:val="en-ZA"/>
              </w:rPr>
            </w:pPr>
          </w:p>
          <w:p w14:paraId="358AD8E1" w14:textId="77777777" w:rsidR="00E50D5E" w:rsidRPr="00E50D5E" w:rsidRDefault="00E50D5E" w:rsidP="002D492F">
            <w:pPr>
              <w:spacing w:line="360" w:lineRule="auto"/>
              <w:jc w:val="both"/>
              <w:rPr>
                <w:rFonts w:ascii="Times New Roman" w:eastAsia="Calibri" w:hAnsi="Times New Roman" w:cs="Times New Roman"/>
                <w:lang w:val="en-ZA"/>
              </w:rPr>
            </w:pPr>
          </w:p>
          <w:p w14:paraId="2AAF017D" w14:textId="77777777" w:rsidR="00E50D5E" w:rsidRPr="00E50D5E" w:rsidRDefault="00E50D5E" w:rsidP="002D492F">
            <w:pPr>
              <w:spacing w:line="360" w:lineRule="auto"/>
              <w:jc w:val="both"/>
              <w:rPr>
                <w:rFonts w:ascii="Times New Roman" w:eastAsia="Calibri" w:hAnsi="Times New Roman" w:cs="Times New Roman"/>
                <w:lang w:val="en-ZA"/>
              </w:rPr>
            </w:pPr>
          </w:p>
          <w:p w14:paraId="16D8D268" w14:textId="77777777" w:rsidR="00E50D5E" w:rsidRPr="00E50D5E" w:rsidRDefault="00E50D5E" w:rsidP="002D492F">
            <w:pPr>
              <w:spacing w:line="360" w:lineRule="auto"/>
              <w:jc w:val="both"/>
              <w:rPr>
                <w:rFonts w:ascii="Times New Roman" w:eastAsia="Calibri" w:hAnsi="Times New Roman" w:cs="Times New Roman"/>
                <w:lang w:val="en-ZA"/>
              </w:rPr>
            </w:pPr>
          </w:p>
          <w:p w14:paraId="170CA9E3"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Calibri" w:hAnsi="Times New Roman" w:cs="Times New Roman"/>
                <w:lang w:val="en-ZA"/>
              </w:rPr>
              <w:t>1. Health and Nutrition</w:t>
            </w:r>
          </w:p>
        </w:tc>
        <w:tc>
          <w:tcPr>
            <w:tcW w:w="1702" w:type="dxa"/>
          </w:tcPr>
          <w:p w14:paraId="5BDE3597"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Calibri" w:hAnsi="Times New Roman" w:cs="Times New Roman"/>
                <w:lang w:val="en-ZA"/>
              </w:rPr>
              <w:t>3.1.1 Increase 2013 levels of access to sexual and reproductive health services to women by at least 30%</w:t>
            </w:r>
          </w:p>
        </w:tc>
        <w:tc>
          <w:tcPr>
            <w:tcW w:w="1668" w:type="dxa"/>
          </w:tcPr>
          <w:p w14:paraId="76BAD0AC"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rPr>
              <w:t xml:space="preserve">% of women in the reproductive age 15-49 who have access to sexual and reproductive health service in the last 12 months </w:t>
            </w:r>
          </w:p>
        </w:tc>
        <w:tc>
          <w:tcPr>
            <w:tcW w:w="1438" w:type="dxa"/>
            <w:shd w:val="clear" w:color="auto" w:fill="BDD6EE"/>
          </w:tcPr>
          <w:p w14:paraId="77E4491F"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-556%</w:t>
            </w:r>
          </w:p>
        </w:tc>
        <w:tc>
          <w:tcPr>
            <w:tcW w:w="1285" w:type="dxa"/>
            <w:vMerge w:val="restart"/>
            <w:shd w:val="clear" w:color="auto" w:fill="FF0000"/>
          </w:tcPr>
          <w:p w14:paraId="0BD6272C"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31A96EAB"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4C076BFD"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53C6A8E4"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074A26D2"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42C000A9"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5AE619FA"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487F69B5" w14:textId="77777777" w:rsidR="00E50D5E" w:rsidRPr="00E50D5E" w:rsidRDefault="00E50D5E" w:rsidP="002D492F">
            <w:pPr>
              <w:spacing w:line="360" w:lineRule="auto"/>
              <w:jc w:val="both"/>
              <w:rPr>
                <w:rFonts w:ascii="Times New Roman" w:eastAsia="Times New Roman" w:hAnsi="Times New Roman" w:cs="Times New Roman"/>
                <w:bCs/>
                <w:lang w:val="en-ZA"/>
              </w:rPr>
            </w:pPr>
          </w:p>
          <w:p w14:paraId="5B070F15"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-38%</w:t>
            </w:r>
          </w:p>
        </w:tc>
        <w:tc>
          <w:tcPr>
            <w:tcW w:w="1834" w:type="dxa"/>
            <w:vMerge w:val="restart"/>
            <w:shd w:val="clear" w:color="auto" w:fill="FFFFFF"/>
          </w:tcPr>
          <w:p w14:paraId="38DA79A9"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The performance of this goal is not pleasing because some of the indicators used outdate data. The country is currently collecting data to inform MICS 2019</w:t>
            </w:r>
          </w:p>
        </w:tc>
      </w:tr>
      <w:tr w:rsidR="00E50D5E" w:rsidRPr="00E50D5E" w14:paraId="76902E7B" w14:textId="77777777" w:rsidTr="00E50D5E">
        <w:tc>
          <w:tcPr>
            <w:tcW w:w="1428" w:type="dxa"/>
            <w:vMerge/>
          </w:tcPr>
          <w:p w14:paraId="59CABA98"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702" w:type="dxa"/>
            <w:vMerge w:val="restart"/>
          </w:tcPr>
          <w:p w14:paraId="51654B69"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Calibri" w:hAnsi="Times New Roman" w:cs="Times New Roman"/>
                <w:lang w:val="en-ZA"/>
              </w:rPr>
              <w:t>3.1.2 Reduce 2013 maternal, neo-natal and child mortality rates by at least 50%</w:t>
            </w:r>
          </w:p>
        </w:tc>
        <w:tc>
          <w:tcPr>
            <w:tcW w:w="1668" w:type="dxa"/>
          </w:tcPr>
          <w:p w14:paraId="360ACE17"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rPr>
              <w:t xml:space="preserve">a) Maternal mortality ratio                                                                                 </w:t>
            </w:r>
          </w:p>
        </w:tc>
        <w:tc>
          <w:tcPr>
            <w:tcW w:w="1438" w:type="dxa"/>
            <w:shd w:val="clear" w:color="auto" w:fill="BDD6EE"/>
          </w:tcPr>
          <w:p w14:paraId="5791251E"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67%</w:t>
            </w:r>
          </w:p>
        </w:tc>
        <w:tc>
          <w:tcPr>
            <w:tcW w:w="1285" w:type="dxa"/>
            <w:vMerge/>
            <w:shd w:val="clear" w:color="auto" w:fill="FF0000"/>
          </w:tcPr>
          <w:p w14:paraId="7649C4CA"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834" w:type="dxa"/>
            <w:vMerge/>
            <w:shd w:val="clear" w:color="auto" w:fill="FFFFFF"/>
          </w:tcPr>
          <w:p w14:paraId="070F71DF" w14:textId="77777777" w:rsidR="00E50D5E" w:rsidRPr="00E50D5E" w:rsidRDefault="00E50D5E" w:rsidP="002D492F">
            <w:pPr>
              <w:spacing w:line="360" w:lineRule="auto"/>
              <w:jc w:val="both"/>
              <w:rPr>
                <w:rFonts w:ascii="Times New Roman" w:eastAsia="Times New Roman" w:hAnsi="Times New Roman" w:cs="Times New Roman"/>
                <w:bCs/>
                <w:lang w:val="en-ZA"/>
              </w:rPr>
            </w:pPr>
          </w:p>
        </w:tc>
      </w:tr>
      <w:tr w:rsidR="00E50D5E" w:rsidRPr="00E50D5E" w14:paraId="283F4904" w14:textId="77777777" w:rsidTr="00E50D5E">
        <w:tc>
          <w:tcPr>
            <w:tcW w:w="1428" w:type="dxa"/>
            <w:vMerge/>
          </w:tcPr>
          <w:p w14:paraId="145426E9"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702" w:type="dxa"/>
            <w:vMerge/>
          </w:tcPr>
          <w:p w14:paraId="7B6586CB"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668" w:type="dxa"/>
          </w:tcPr>
          <w:p w14:paraId="00F104E6"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rPr>
              <w:t>b) Neo-natal mortality rate</w:t>
            </w:r>
          </w:p>
        </w:tc>
        <w:tc>
          <w:tcPr>
            <w:tcW w:w="1438" w:type="dxa"/>
            <w:shd w:val="clear" w:color="auto" w:fill="BDD6EE"/>
          </w:tcPr>
          <w:p w14:paraId="39559571"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208%</w:t>
            </w:r>
          </w:p>
        </w:tc>
        <w:tc>
          <w:tcPr>
            <w:tcW w:w="1285" w:type="dxa"/>
            <w:vMerge/>
            <w:shd w:val="clear" w:color="auto" w:fill="FF0000"/>
          </w:tcPr>
          <w:p w14:paraId="2352D823"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834" w:type="dxa"/>
            <w:vMerge/>
            <w:shd w:val="clear" w:color="auto" w:fill="FFFFFF"/>
          </w:tcPr>
          <w:p w14:paraId="3C3A6B9D" w14:textId="77777777" w:rsidR="00E50D5E" w:rsidRPr="00E50D5E" w:rsidRDefault="00E50D5E" w:rsidP="002D492F">
            <w:pPr>
              <w:spacing w:line="360" w:lineRule="auto"/>
              <w:jc w:val="both"/>
              <w:rPr>
                <w:rFonts w:ascii="Times New Roman" w:eastAsia="Times New Roman" w:hAnsi="Times New Roman" w:cs="Times New Roman"/>
                <w:bCs/>
                <w:lang w:val="en-ZA"/>
              </w:rPr>
            </w:pPr>
          </w:p>
        </w:tc>
      </w:tr>
      <w:tr w:rsidR="00E50D5E" w:rsidRPr="00E50D5E" w14:paraId="414F0A67" w14:textId="77777777" w:rsidTr="00E50D5E">
        <w:tc>
          <w:tcPr>
            <w:tcW w:w="1428" w:type="dxa"/>
            <w:vMerge/>
          </w:tcPr>
          <w:p w14:paraId="1EE0F645"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702" w:type="dxa"/>
            <w:vMerge/>
          </w:tcPr>
          <w:p w14:paraId="37548A69"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668" w:type="dxa"/>
          </w:tcPr>
          <w:p w14:paraId="414EB3B6"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rPr>
              <w:t xml:space="preserve">C) Under five mortality rate  </w:t>
            </w:r>
          </w:p>
        </w:tc>
        <w:tc>
          <w:tcPr>
            <w:tcW w:w="1438" w:type="dxa"/>
            <w:shd w:val="clear" w:color="auto" w:fill="BDD6EE"/>
          </w:tcPr>
          <w:p w14:paraId="03513798"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-15%</w:t>
            </w:r>
          </w:p>
        </w:tc>
        <w:tc>
          <w:tcPr>
            <w:tcW w:w="1285" w:type="dxa"/>
            <w:vMerge/>
            <w:shd w:val="clear" w:color="auto" w:fill="FF0000"/>
          </w:tcPr>
          <w:p w14:paraId="5DCE79F7"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834" w:type="dxa"/>
            <w:vMerge/>
            <w:shd w:val="clear" w:color="auto" w:fill="FFFFFF"/>
          </w:tcPr>
          <w:p w14:paraId="5529D7F7" w14:textId="77777777" w:rsidR="00E50D5E" w:rsidRPr="00E50D5E" w:rsidRDefault="00E50D5E" w:rsidP="002D492F">
            <w:pPr>
              <w:spacing w:line="360" w:lineRule="auto"/>
              <w:jc w:val="both"/>
              <w:rPr>
                <w:rFonts w:ascii="Times New Roman" w:eastAsia="Times New Roman" w:hAnsi="Times New Roman" w:cs="Times New Roman"/>
                <w:bCs/>
                <w:lang w:val="en-ZA"/>
              </w:rPr>
            </w:pPr>
          </w:p>
        </w:tc>
      </w:tr>
      <w:tr w:rsidR="00E50D5E" w:rsidRPr="00E50D5E" w14:paraId="07B26316" w14:textId="77777777" w:rsidTr="00E50D5E">
        <w:tc>
          <w:tcPr>
            <w:tcW w:w="1428" w:type="dxa"/>
            <w:vMerge/>
          </w:tcPr>
          <w:p w14:paraId="104EEBEF"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702" w:type="dxa"/>
            <w:vMerge w:val="restart"/>
          </w:tcPr>
          <w:p w14:paraId="3EBDF37C"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Calibri" w:hAnsi="Times New Roman" w:cs="Times New Roman"/>
                <w:lang w:val="en-ZA"/>
              </w:rPr>
              <w:t>3.1.3 Reduce the  2013 incidence  of HIV/AIDs, Malaria and TB by at least 80%</w:t>
            </w:r>
          </w:p>
        </w:tc>
        <w:tc>
          <w:tcPr>
            <w:tcW w:w="1668" w:type="dxa"/>
          </w:tcPr>
          <w:p w14:paraId="1832B6B6"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rPr>
              <w:t xml:space="preserve">Number of new HIV infections per 1000 population                                                   </w:t>
            </w:r>
          </w:p>
        </w:tc>
        <w:tc>
          <w:tcPr>
            <w:tcW w:w="1438" w:type="dxa"/>
            <w:shd w:val="clear" w:color="auto" w:fill="BDD6EE"/>
          </w:tcPr>
          <w:p w14:paraId="6C9835B6"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143%</w:t>
            </w:r>
          </w:p>
        </w:tc>
        <w:tc>
          <w:tcPr>
            <w:tcW w:w="1285" w:type="dxa"/>
            <w:vMerge/>
            <w:shd w:val="clear" w:color="auto" w:fill="FF0000"/>
          </w:tcPr>
          <w:p w14:paraId="26517FE7"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834" w:type="dxa"/>
            <w:vMerge/>
            <w:shd w:val="clear" w:color="auto" w:fill="FFFFFF"/>
          </w:tcPr>
          <w:p w14:paraId="1FA49344" w14:textId="77777777" w:rsidR="00E50D5E" w:rsidRPr="00E50D5E" w:rsidRDefault="00E50D5E" w:rsidP="002D492F">
            <w:pPr>
              <w:spacing w:line="360" w:lineRule="auto"/>
              <w:jc w:val="both"/>
              <w:rPr>
                <w:rFonts w:ascii="Times New Roman" w:eastAsia="Times New Roman" w:hAnsi="Times New Roman" w:cs="Times New Roman"/>
                <w:bCs/>
                <w:lang w:val="en-ZA"/>
              </w:rPr>
            </w:pPr>
          </w:p>
        </w:tc>
      </w:tr>
      <w:tr w:rsidR="00E50D5E" w:rsidRPr="00E50D5E" w14:paraId="01BE7D06" w14:textId="77777777" w:rsidTr="00E50D5E">
        <w:tc>
          <w:tcPr>
            <w:tcW w:w="1428" w:type="dxa"/>
            <w:vMerge/>
          </w:tcPr>
          <w:p w14:paraId="618FEC20"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702" w:type="dxa"/>
            <w:vMerge/>
          </w:tcPr>
          <w:p w14:paraId="69627D1C"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68" w:type="dxa"/>
          </w:tcPr>
          <w:p w14:paraId="0266942F"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rPr>
              <w:t>TB incidence per 1000 persons per year</w:t>
            </w:r>
          </w:p>
        </w:tc>
        <w:tc>
          <w:tcPr>
            <w:tcW w:w="1438" w:type="dxa"/>
            <w:shd w:val="clear" w:color="auto" w:fill="BDD6EE"/>
          </w:tcPr>
          <w:p w14:paraId="344F8FF7"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99%</w:t>
            </w:r>
          </w:p>
        </w:tc>
        <w:tc>
          <w:tcPr>
            <w:tcW w:w="1285" w:type="dxa"/>
            <w:vMerge/>
            <w:shd w:val="clear" w:color="auto" w:fill="FF0000"/>
          </w:tcPr>
          <w:p w14:paraId="6B52B5BF"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834" w:type="dxa"/>
            <w:vMerge/>
            <w:shd w:val="clear" w:color="auto" w:fill="FFFFFF"/>
          </w:tcPr>
          <w:p w14:paraId="5F134803" w14:textId="77777777" w:rsidR="00E50D5E" w:rsidRPr="00E50D5E" w:rsidRDefault="00E50D5E" w:rsidP="002D492F">
            <w:pPr>
              <w:spacing w:line="360" w:lineRule="auto"/>
              <w:jc w:val="both"/>
              <w:rPr>
                <w:rFonts w:ascii="Times New Roman" w:eastAsia="Times New Roman" w:hAnsi="Times New Roman" w:cs="Times New Roman"/>
                <w:bCs/>
                <w:lang w:val="en-ZA"/>
              </w:rPr>
            </w:pPr>
          </w:p>
        </w:tc>
      </w:tr>
      <w:tr w:rsidR="00E50D5E" w:rsidRPr="00E50D5E" w14:paraId="2513B7E9" w14:textId="77777777" w:rsidTr="00E50D5E">
        <w:tc>
          <w:tcPr>
            <w:tcW w:w="1428" w:type="dxa"/>
            <w:vMerge/>
          </w:tcPr>
          <w:p w14:paraId="03CF122B"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702" w:type="dxa"/>
            <w:vMerge/>
          </w:tcPr>
          <w:p w14:paraId="39F8BDF0" w14:textId="77777777" w:rsidR="00E50D5E" w:rsidRPr="00E50D5E" w:rsidRDefault="00E50D5E" w:rsidP="002D492F">
            <w:pPr>
              <w:spacing w:line="360" w:lineRule="auto"/>
              <w:jc w:val="both"/>
              <w:rPr>
                <w:rFonts w:ascii="Times New Roman" w:eastAsia="Calibri" w:hAnsi="Times New Roman" w:cs="Times New Roman"/>
                <w:lang w:val="en-ZA"/>
              </w:rPr>
            </w:pPr>
          </w:p>
        </w:tc>
        <w:tc>
          <w:tcPr>
            <w:tcW w:w="1668" w:type="dxa"/>
          </w:tcPr>
          <w:p w14:paraId="169B6125"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rPr>
              <w:t>Malaria incidence per 1000 per year</w:t>
            </w:r>
          </w:p>
        </w:tc>
        <w:tc>
          <w:tcPr>
            <w:tcW w:w="1438" w:type="dxa"/>
            <w:shd w:val="clear" w:color="auto" w:fill="BDD6EE"/>
          </w:tcPr>
          <w:p w14:paraId="61EA7F23"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333%</w:t>
            </w:r>
          </w:p>
        </w:tc>
        <w:tc>
          <w:tcPr>
            <w:tcW w:w="1285" w:type="dxa"/>
            <w:vMerge/>
            <w:shd w:val="clear" w:color="auto" w:fill="FF0000"/>
          </w:tcPr>
          <w:p w14:paraId="7C1C527B"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834" w:type="dxa"/>
            <w:vMerge/>
            <w:shd w:val="clear" w:color="auto" w:fill="FFFFFF"/>
          </w:tcPr>
          <w:p w14:paraId="659520AF" w14:textId="77777777" w:rsidR="00E50D5E" w:rsidRPr="00E50D5E" w:rsidRDefault="00E50D5E" w:rsidP="002D492F">
            <w:pPr>
              <w:spacing w:line="360" w:lineRule="auto"/>
              <w:jc w:val="both"/>
              <w:rPr>
                <w:rFonts w:ascii="Times New Roman" w:eastAsia="Times New Roman" w:hAnsi="Times New Roman" w:cs="Times New Roman"/>
                <w:bCs/>
                <w:lang w:val="en-ZA"/>
              </w:rPr>
            </w:pPr>
          </w:p>
        </w:tc>
      </w:tr>
      <w:tr w:rsidR="00E50D5E" w:rsidRPr="00E50D5E" w14:paraId="2ED9E72D" w14:textId="77777777" w:rsidTr="00E50D5E">
        <w:tc>
          <w:tcPr>
            <w:tcW w:w="1428" w:type="dxa"/>
            <w:vMerge/>
          </w:tcPr>
          <w:p w14:paraId="0083336D"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702" w:type="dxa"/>
          </w:tcPr>
          <w:p w14:paraId="44587E8A" w14:textId="77777777" w:rsidR="00E50D5E" w:rsidRPr="00E50D5E" w:rsidRDefault="00E50D5E" w:rsidP="002D492F">
            <w:pPr>
              <w:jc w:val="both"/>
              <w:rPr>
                <w:rFonts w:ascii="Times New Roman" w:eastAsia="Calibri" w:hAnsi="Times New Roman" w:cs="Times New Roman"/>
                <w:lang w:val="en-ZA"/>
              </w:rPr>
            </w:pPr>
            <w:r w:rsidRPr="00E50D5E">
              <w:rPr>
                <w:rFonts w:ascii="Times New Roman" w:eastAsia="Calibri" w:hAnsi="Times New Roman" w:cs="Times New Roman"/>
                <w:lang w:val="en-ZA"/>
              </w:rPr>
              <w:t xml:space="preserve">3.1.4 Access to    </w:t>
            </w:r>
          </w:p>
          <w:p w14:paraId="11FB58D7" w14:textId="77777777" w:rsidR="00E50D5E" w:rsidRPr="00E50D5E" w:rsidRDefault="00E50D5E" w:rsidP="002D492F">
            <w:pPr>
              <w:spacing w:line="360" w:lineRule="auto"/>
              <w:jc w:val="both"/>
              <w:rPr>
                <w:rFonts w:ascii="Times New Roman" w:eastAsia="Calibri" w:hAnsi="Times New Roman" w:cs="Times New Roman"/>
                <w:lang w:val="en-ZA"/>
              </w:rPr>
            </w:pPr>
            <w:r w:rsidRPr="00E50D5E">
              <w:rPr>
                <w:rFonts w:ascii="Times New Roman" w:eastAsia="Calibri" w:hAnsi="Times New Roman" w:cs="Times New Roman"/>
                <w:lang w:val="en-ZA"/>
              </w:rPr>
              <w:t>Anti-Retroviral (ARV) drugs  is 100%</w:t>
            </w:r>
          </w:p>
        </w:tc>
        <w:tc>
          <w:tcPr>
            <w:tcW w:w="1668" w:type="dxa"/>
          </w:tcPr>
          <w:p w14:paraId="728BF3D6"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Calibri" w:hAnsi="Times New Roman" w:cs="Times New Roman"/>
                <w:lang w:val="en-ZA"/>
              </w:rPr>
              <w:t>% of  eligible population with HIV having access to ARV</w:t>
            </w:r>
          </w:p>
        </w:tc>
        <w:tc>
          <w:tcPr>
            <w:tcW w:w="1438" w:type="dxa"/>
            <w:shd w:val="clear" w:color="auto" w:fill="BDD6EE"/>
          </w:tcPr>
          <w:p w14:paraId="7E1660BC" w14:textId="77777777" w:rsidR="00E50D5E" w:rsidRPr="00E50D5E" w:rsidRDefault="00E50D5E" w:rsidP="002D492F">
            <w:pPr>
              <w:spacing w:line="360" w:lineRule="auto"/>
              <w:jc w:val="both"/>
              <w:rPr>
                <w:rFonts w:ascii="Times New Roman" w:eastAsia="Times New Roman" w:hAnsi="Times New Roman" w:cs="Times New Roman"/>
                <w:bCs/>
                <w:lang w:val="en-ZA"/>
              </w:rPr>
            </w:pPr>
            <w:r w:rsidRPr="00E50D5E">
              <w:rPr>
                <w:rFonts w:ascii="Times New Roman" w:eastAsia="Times New Roman" w:hAnsi="Times New Roman" w:cs="Times New Roman"/>
                <w:bCs/>
                <w:lang w:val="en-ZA"/>
              </w:rPr>
              <w:t>124%</w:t>
            </w:r>
          </w:p>
        </w:tc>
        <w:tc>
          <w:tcPr>
            <w:tcW w:w="1285" w:type="dxa"/>
            <w:vMerge/>
            <w:shd w:val="clear" w:color="auto" w:fill="FF0000"/>
          </w:tcPr>
          <w:p w14:paraId="3B8A0036" w14:textId="77777777" w:rsidR="00E50D5E" w:rsidRPr="00E50D5E" w:rsidRDefault="00E50D5E" w:rsidP="002D492F">
            <w:pPr>
              <w:spacing w:line="360" w:lineRule="auto"/>
              <w:jc w:val="both"/>
              <w:rPr>
                <w:rFonts w:ascii="Times New Roman" w:eastAsia="Times New Roman" w:hAnsi="Times New Roman" w:cs="Times New Roman"/>
                <w:bCs/>
                <w:lang w:val="en-ZA"/>
              </w:rPr>
            </w:pPr>
          </w:p>
        </w:tc>
        <w:tc>
          <w:tcPr>
            <w:tcW w:w="1834" w:type="dxa"/>
            <w:vMerge/>
            <w:shd w:val="clear" w:color="auto" w:fill="FFFFFF"/>
          </w:tcPr>
          <w:p w14:paraId="3836F175" w14:textId="77777777" w:rsidR="00E50D5E" w:rsidRPr="00E50D5E" w:rsidRDefault="00E50D5E" w:rsidP="002D492F">
            <w:pPr>
              <w:spacing w:line="360" w:lineRule="auto"/>
              <w:jc w:val="both"/>
              <w:rPr>
                <w:rFonts w:ascii="Times New Roman" w:eastAsia="Times New Roman" w:hAnsi="Times New Roman" w:cs="Times New Roman"/>
                <w:bCs/>
                <w:lang w:val="en-ZA"/>
              </w:rPr>
            </w:pPr>
          </w:p>
        </w:tc>
      </w:tr>
    </w:tbl>
    <w:tbl>
      <w:tblPr>
        <w:tblStyle w:val="TableGrid5"/>
        <w:tblW w:w="9355" w:type="dxa"/>
        <w:tblLayout w:type="fixed"/>
        <w:tblLook w:val="04A0" w:firstRow="1" w:lastRow="0" w:firstColumn="1" w:lastColumn="0" w:noHBand="0" w:noVBand="1"/>
      </w:tblPr>
      <w:tblGrid>
        <w:gridCol w:w="1525"/>
        <w:gridCol w:w="1800"/>
        <w:gridCol w:w="1800"/>
        <w:gridCol w:w="1350"/>
        <w:gridCol w:w="1350"/>
        <w:gridCol w:w="1530"/>
      </w:tblGrid>
      <w:tr w:rsidR="00E50D5E" w:rsidRPr="00E50D5E" w14:paraId="5B525AE2" w14:textId="77777777" w:rsidTr="00E50D5E">
        <w:trPr>
          <w:trHeight w:val="270"/>
        </w:trPr>
        <w:tc>
          <w:tcPr>
            <w:tcW w:w="9355" w:type="dxa"/>
            <w:gridSpan w:val="6"/>
            <w:shd w:val="clear" w:color="auto" w:fill="9CC2E5"/>
          </w:tcPr>
          <w:p w14:paraId="788682BC" w14:textId="77777777" w:rsidR="00E50D5E" w:rsidRPr="00E50D5E" w:rsidRDefault="00E50D5E" w:rsidP="002D492F">
            <w:pPr>
              <w:jc w:val="both"/>
              <w:rPr>
                <w:rFonts w:eastAsia="Calibri" w:cs="Times New Roman"/>
                <w:b/>
                <w:bCs/>
                <w:szCs w:val="24"/>
                <w:lang w:val="en-ZA"/>
              </w:rPr>
            </w:pPr>
            <w:r w:rsidRPr="00E50D5E">
              <w:rPr>
                <w:rFonts w:eastAsia="Calibri" w:cs="Times New Roman"/>
                <w:b/>
                <w:bCs/>
                <w:szCs w:val="24"/>
                <w:lang w:val="en-ZA"/>
              </w:rPr>
              <w:t>Goal 4:</w:t>
            </w:r>
            <w:r w:rsidRPr="00E50D5E">
              <w:rPr>
                <w:rFonts w:eastAsia="Calibri" w:cs="Times New Roman"/>
                <w:b/>
                <w:szCs w:val="24"/>
                <w:lang w:val="en-ZA"/>
              </w:rPr>
              <w:t xml:space="preserve"> Transformed Economies and Job Creation</w:t>
            </w:r>
          </w:p>
        </w:tc>
      </w:tr>
      <w:tr w:rsidR="00E50D5E" w:rsidRPr="00E50D5E" w14:paraId="043BAEE6" w14:textId="77777777" w:rsidTr="002D492F">
        <w:trPr>
          <w:trHeight w:val="885"/>
        </w:trPr>
        <w:tc>
          <w:tcPr>
            <w:tcW w:w="1525" w:type="dxa"/>
          </w:tcPr>
          <w:p w14:paraId="01758239" w14:textId="77777777" w:rsidR="00E50D5E" w:rsidRPr="00E50D5E" w:rsidRDefault="00E50D5E" w:rsidP="002D492F">
            <w:pPr>
              <w:jc w:val="both"/>
              <w:rPr>
                <w:rFonts w:eastAsia="Calibri" w:cs="Times New Roman"/>
                <w:b/>
                <w:bCs/>
                <w:szCs w:val="24"/>
              </w:rPr>
            </w:pPr>
            <w:r w:rsidRPr="00E50D5E">
              <w:rPr>
                <w:rFonts w:eastAsia="Calibri" w:cs="Times New Roman"/>
                <w:b/>
                <w:bCs/>
                <w:szCs w:val="24"/>
              </w:rPr>
              <w:t>Strategic Priority</w:t>
            </w:r>
          </w:p>
        </w:tc>
        <w:tc>
          <w:tcPr>
            <w:tcW w:w="1800" w:type="dxa"/>
          </w:tcPr>
          <w:p w14:paraId="14116A53" w14:textId="77777777" w:rsidR="00E50D5E" w:rsidRPr="00E50D5E" w:rsidRDefault="00E50D5E" w:rsidP="002D492F">
            <w:pPr>
              <w:jc w:val="both"/>
              <w:rPr>
                <w:rFonts w:eastAsia="Calibri" w:cs="Times New Roman"/>
                <w:b/>
                <w:bCs/>
                <w:szCs w:val="24"/>
              </w:rPr>
            </w:pPr>
            <w:r w:rsidRPr="00E50D5E">
              <w:rPr>
                <w:rFonts w:eastAsia="Calibri" w:cs="Times New Roman"/>
                <w:b/>
                <w:bCs/>
                <w:szCs w:val="24"/>
              </w:rPr>
              <w:t>Target</w:t>
            </w:r>
          </w:p>
        </w:tc>
        <w:tc>
          <w:tcPr>
            <w:tcW w:w="1800" w:type="dxa"/>
          </w:tcPr>
          <w:p w14:paraId="7B28ACAB" w14:textId="77777777" w:rsidR="00E50D5E" w:rsidRPr="00E50D5E" w:rsidRDefault="00E50D5E" w:rsidP="002D492F">
            <w:pPr>
              <w:jc w:val="both"/>
              <w:rPr>
                <w:rFonts w:eastAsia="Calibri" w:cs="Times New Roman"/>
                <w:b/>
                <w:bCs/>
                <w:szCs w:val="24"/>
              </w:rPr>
            </w:pPr>
            <w:r w:rsidRPr="00E50D5E">
              <w:rPr>
                <w:rFonts w:eastAsia="Calibri" w:cs="Times New Roman"/>
                <w:b/>
                <w:bCs/>
                <w:szCs w:val="24"/>
              </w:rPr>
              <w:t>Indicator</w:t>
            </w:r>
          </w:p>
        </w:tc>
        <w:tc>
          <w:tcPr>
            <w:tcW w:w="1350" w:type="dxa"/>
          </w:tcPr>
          <w:p w14:paraId="62752281" w14:textId="77777777" w:rsidR="00E50D5E" w:rsidRPr="00E50D5E" w:rsidRDefault="00E50D5E" w:rsidP="002D492F">
            <w:pPr>
              <w:jc w:val="both"/>
              <w:rPr>
                <w:rFonts w:eastAsia="Calibri" w:cs="Times New Roman"/>
                <w:b/>
                <w:bCs/>
                <w:szCs w:val="24"/>
              </w:rPr>
            </w:pPr>
            <w:r w:rsidRPr="00E50D5E">
              <w:rPr>
                <w:rFonts w:eastAsia="Calibri" w:cs="Times New Roman"/>
                <w:b/>
                <w:bCs/>
                <w:szCs w:val="24"/>
              </w:rPr>
              <w:t>Performance Rating</w:t>
            </w:r>
          </w:p>
        </w:tc>
        <w:tc>
          <w:tcPr>
            <w:tcW w:w="1350" w:type="dxa"/>
          </w:tcPr>
          <w:p w14:paraId="42B99331" w14:textId="77777777" w:rsidR="00E50D5E" w:rsidRPr="00E50D5E" w:rsidRDefault="00E50D5E" w:rsidP="002D492F">
            <w:pPr>
              <w:jc w:val="both"/>
              <w:rPr>
                <w:rFonts w:eastAsia="Calibri" w:cs="Times New Roman"/>
                <w:b/>
                <w:bCs/>
                <w:szCs w:val="24"/>
              </w:rPr>
            </w:pPr>
            <w:r w:rsidRPr="00E50D5E">
              <w:rPr>
                <w:rFonts w:eastAsia="Calibri" w:cs="Times New Roman"/>
                <w:b/>
                <w:bCs/>
                <w:szCs w:val="24"/>
              </w:rPr>
              <w:t>Priority Area Dashboard</w:t>
            </w:r>
          </w:p>
        </w:tc>
        <w:tc>
          <w:tcPr>
            <w:tcW w:w="1530" w:type="dxa"/>
          </w:tcPr>
          <w:p w14:paraId="6450A0F4" w14:textId="77777777" w:rsidR="00E50D5E" w:rsidRPr="00E50D5E" w:rsidRDefault="00E50D5E" w:rsidP="002D492F">
            <w:pPr>
              <w:jc w:val="both"/>
              <w:rPr>
                <w:rFonts w:eastAsia="Calibri" w:cs="Times New Roman"/>
                <w:b/>
                <w:bCs/>
                <w:szCs w:val="24"/>
              </w:rPr>
            </w:pPr>
            <w:r w:rsidRPr="00E50D5E">
              <w:rPr>
                <w:rFonts w:eastAsia="Calibri" w:cs="Times New Roman"/>
                <w:b/>
                <w:bCs/>
                <w:szCs w:val="24"/>
              </w:rPr>
              <w:t xml:space="preserve">Comments </w:t>
            </w:r>
          </w:p>
        </w:tc>
      </w:tr>
      <w:tr w:rsidR="00E50D5E" w:rsidRPr="00E50D5E" w14:paraId="3D12DE49" w14:textId="77777777" w:rsidTr="00E50D5E">
        <w:trPr>
          <w:trHeight w:val="1095"/>
        </w:trPr>
        <w:tc>
          <w:tcPr>
            <w:tcW w:w="1525" w:type="dxa"/>
            <w:shd w:val="clear" w:color="auto" w:fill="auto"/>
            <w:vAlign w:val="center"/>
          </w:tcPr>
          <w:p w14:paraId="00B16382" w14:textId="77777777" w:rsidR="00E50D5E" w:rsidRPr="00E50D5E" w:rsidRDefault="00E50D5E" w:rsidP="002D492F">
            <w:pPr>
              <w:numPr>
                <w:ilvl w:val="0"/>
                <w:numId w:val="5"/>
              </w:numPr>
              <w:ind w:left="313" w:hanging="313"/>
              <w:jc w:val="both"/>
              <w:rPr>
                <w:rFonts w:eastAsia="Times New Roman" w:cs="Arial"/>
                <w:szCs w:val="24"/>
              </w:rPr>
            </w:pPr>
            <w:r w:rsidRPr="00E50D5E">
              <w:rPr>
                <w:rFonts w:eastAsia="Times New Roman" w:cs="Arial"/>
                <w:szCs w:val="24"/>
              </w:rPr>
              <w:lastRenderedPageBreak/>
              <w:t xml:space="preserve">Sustainable inclusive economic growth </w:t>
            </w:r>
          </w:p>
        </w:tc>
        <w:tc>
          <w:tcPr>
            <w:tcW w:w="1800" w:type="dxa"/>
            <w:shd w:val="clear" w:color="auto" w:fill="auto"/>
            <w:vAlign w:val="center"/>
          </w:tcPr>
          <w:p w14:paraId="30431D50" w14:textId="77777777" w:rsidR="00E50D5E" w:rsidRPr="00E50D5E" w:rsidRDefault="00E50D5E" w:rsidP="002D492F">
            <w:pPr>
              <w:jc w:val="both"/>
              <w:rPr>
                <w:rFonts w:eastAsia="Times New Roman" w:cs="Arial"/>
                <w:szCs w:val="24"/>
              </w:rPr>
            </w:pPr>
            <w:r w:rsidRPr="00E50D5E">
              <w:rPr>
                <w:rFonts w:eastAsia="Times New Roman" w:cs="Arial"/>
                <w:szCs w:val="24"/>
              </w:rPr>
              <w:t>4.1.1 Annual GDP growth rate of  at least 7%</w:t>
            </w:r>
          </w:p>
        </w:tc>
        <w:tc>
          <w:tcPr>
            <w:tcW w:w="1800" w:type="dxa"/>
            <w:shd w:val="clear" w:color="auto" w:fill="auto"/>
            <w:vAlign w:val="center"/>
          </w:tcPr>
          <w:p w14:paraId="19C84A8D" w14:textId="77777777" w:rsidR="00E50D5E" w:rsidRPr="00E50D5E" w:rsidRDefault="00E50D5E" w:rsidP="002D492F">
            <w:pPr>
              <w:jc w:val="both"/>
              <w:rPr>
                <w:rFonts w:eastAsia="Times New Roman" w:cs="Arial"/>
                <w:b/>
                <w:szCs w:val="24"/>
              </w:rPr>
            </w:pPr>
            <w:r w:rsidRPr="00E50D5E">
              <w:rPr>
                <w:rFonts w:eastAsia="Times New Roman" w:cs="Arial"/>
                <w:b/>
                <w:szCs w:val="24"/>
              </w:rPr>
              <w:t>22. Real GDP Growth Rate</w:t>
            </w:r>
          </w:p>
        </w:tc>
        <w:tc>
          <w:tcPr>
            <w:tcW w:w="1350" w:type="dxa"/>
            <w:shd w:val="clear" w:color="auto" w:fill="9CC2E5"/>
          </w:tcPr>
          <w:p w14:paraId="33E0C2F3" w14:textId="77777777" w:rsidR="00E50D5E" w:rsidRPr="00E50D5E" w:rsidRDefault="00E50D5E" w:rsidP="002D492F">
            <w:pPr>
              <w:jc w:val="both"/>
              <w:rPr>
                <w:rFonts w:eastAsia="Calibri" w:cs="Times New Roman"/>
                <w:bCs/>
                <w:szCs w:val="24"/>
              </w:rPr>
            </w:pPr>
            <w:r w:rsidRPr="00E50D5E">
              <w:rPr>
                <w:rFonts w:eastAsia="Calibri" w:cs="Times New Roman"/>
                <w:bCs/>
                <w:szCs w:val="24"/>
              </w:rPr>
              <w:t>-66%</w:t>
            </w:r>
          </w:p>
        </w:tc>
        <w:tc>
          <w:tcPr>
            <w:tcW w:w="1350" w:type="dxa"/>
            <w:shd w:val="clear" w:color="auto" w:fill="FF0000"/>
          </w:tcPr>
          <w:p w14:paraId="50A3BD8E" w14:textId="77777777" w:rsidR="00E50D5E" w:rsidRPr="00E50D5E" w:rsidRDefault="00E50D5E" w:rsidP="002D492F">
            <w:pPr>
              <w:jc w:val="both"/>
              <w:rPr>
                <w:rFonts w:eastAsia="Calibri" w:cs="Times New Roman"/>
                <w:bCs/>
                <w:szCs w:val="24"/>
                <w:highlight w:val="red"/>
              </w:rPr>
            </w:pPr>
            <w:r w:rsidRPr="00E50D5E">
              <w:rPr>
                <w:rFonts w:eastAsia="Calibri" w:cs="Times New Roman"/>
                <w:bCs/>
                <w:szCs w:val="24"/>
                <w:highlight w:val="red"/>
              </w:rPr>
              <w:t>-66%</w:t>
            </w:r>
          </w:p>
        </w:tc>
        <w:tc>
          <w:tcPr>
            <w:tcW w:w="1530" w:type="dxa"/>
            <w:vMerge w:val="restart"/>
            <w:shd w:val="clear" w:color="auto" w:fill="FFFFFF"/>
          </w:tcPr>
          <w:p w14:paraId="34ABC78B" w14:textId="77777777" w:rsidR="00E50D5E" w:rsidRPr="00E50D5E" w:rsidRDefault="00E50D5E" w:rsidP="002D492F">
            <w:pPr>
              <w:jc w:val="both"/>
              <w:rPr>
                <w:rFonts w:eastAsia="Calibri" w:cs="Times New Roman"/>
                <w:bCs/>
                <w:szCs w:val="24"/>
                <w:highlight w:val="red"/>
              </w:rPr>
            </w:pPr>
            <w:r w:rsidRPr="00E50D5E">
              <w:rPr>
                <w:rFonts w:eastAsia="Calibri" w:cs="Times New Roman"/>
                <w:bCs/>
                <w:szCs w:val="24"/>
              </w:rPr>
              <w:t>The country has been facing financial crisis but with the strategies and policies currently being implemented, the sector is anticipating a major improvement in the medium term</w:t>
            </w:r>
          </w:p>
        </w:tc>
      </w:tr>
      <w:tr w:rsidR="00E50D5E" w:rsidRPr="00E50D5E" w14:paraId="52A1A26C" w14:textId="77777777" w:rsidTr="00E50D5E">
        <w:trPr>
          <w:trHeight w:val="1921"/>
        </w:trPr>
        <w:tc>
          <w:tcPr>
            <w:tcW w:w="1525" w:type="dxa"/>
            <w:shd w:val="clear" w:color="auto" w:fill="auto"/>
            <w:vAlign w:val="center"/>
          </w:tcPr>
          <w:p w14:paraId="17E6789A" w14:textId="77777777" w:rsidR="00E50D5E" w:rsidRPr="00E50D5E" w:rsidRDefault="00E50D5E" w:rsidP="002D492F">
            <w:pPr>
              <w:numPr>
                <w:ilvl w:val="0"/>
                <w:numId w:val="5"/>
              </w:numPr>
              <w:ind w:left="313" w:hanging="313"/>
              <w:jc w:val="both"/>
              <w:rPr>
                <w:rFonts w:eastAsia="Times New Roman" w:cs="Arial"/>
                <w:szCs w:val="24"/>
              </w:rPr>
            </w:pPr>
            <w:r w:rsidRPr="00E50D5E">
              <w:rPr>
                <w:rFonts w:eastAsia="Times New Roman" w:cs="Arial"/>
                <w:szCs w:val="24"/>
              </w:rPr>
              <w:t>STI driven Manufacturing / Industrialization and Value Addition</w:t>
            </w:r>
          </w:p>
        </w:tc>
        <w:tc>
          <w:tcPr>
            <w:tcW w:w="1800" w:type="dxa"/>
            <w:shd w:val="clear" w:color="auto" w:fill="auto"/>
            <w:vAlign w:val="center"/>
          </w:tcPr>
          <w:p w14:paraId="7FAD7CDD" w14:textId="77777777" w:rsidR="00E50D5E" w:rsidRPr="00E50D5E" w:rsidRDefault="00E50D5E" w:rsidP="002D492F">
            <w:pPr>
              <w:jc w:val="both"/>
              <w:rPr>
                <w:rFonts w:eastAsia="Times New Roman" w:cs="Arial"/>
                <w:szCs w:val="24"/>
              </w:rPr>
            </w:pPr>
            <w:r w:rsidRPr="00E50D5E">
              <w:rPr>
                <w:rFonts w:eastAsia="Times New Roman" w:cs="Arial"/>
                <w:szCs w:val="24"/>
              </w:rPr>
              <w:t>4.2.1 Real value of manufacturing in GDP is 50% more than the 2013 level.</w:t>
            </w:r>
          </w:p>
        </w:tc>
        <w:tc>
          <w:tcPr>
            <w:tcW w:w="1800" w:type="dxa"/>
            <w:shd w:val="clear" w:color="auto" w:fill="auto"/>
            <w:vAlign w:val="center"/>
          </w:tcPr>
          <w:p w14:paraId="3D9C3115" w14:textId="77777777" w:rsidR="00E50D5E" w:rsidRPr="00E50D5E" w:rsidRDefault="00E50D5E" w:rsidP="002D492F">
            <w:pPr>
              <w:jc w:val="both"/>
              <w:rPr>
                <w:rFonts w:eastAsia="Times New Roman" w:cs="Arial"/>
                <w:b/>
                <w:szCs w:val="24"/>
              </w:rPr>
            </w:pPr>
            <w:r w:rsidRPr="00E50D5E">
              <w:rPr>
                <w:rFonts w:eastAsia="Times New Roman" w:cs="Arial"/>
                <w:b/>
                <w:szCs w:val="24"/>
              </w:rPr>
              <w:t xml:space="preserve">23. Manufacturing value added as % of GDP </w:t>
            </w:r>
          </w:p>
        </w:tc>
        <w:tc>
          <w:tcPr>
            <w:tcW w:w="1350" w:type="dxa"/>
            <w:shd w:val="clear" w:color="auto" w:fill="9CC2E5"/>
          </w:tcPr>
          <w:p w14:paraId="2C13C3C7" w14:textId="77777777" w:rsidR="00E50D5E" w:rsidRPr="00E50D5E" w:rsidRDefault="00E50D5E" w:rsidP="002D492F">
            <w:pPr>
              <w:jc w:val="both"/>
              <w:rPr>
                <w:rFonts w:eastAsia="Calibri" w:cs="Times New Roman"/>
                <w:bCs/>
                <w:szCs w:val="24"/>
              </w:rPr>
            </w:pPr>
            <w:r w:rsidRPr="00E50D5E">
              <w:rPr>
                <w:rFonts w:eastAsia="Calibri" w:cs="Times New Roman"/>
                <w:bCs/>
                <w:szCs w:val="24"/>
              </w:rPr>
              <w:t>356%</w:t>
            </w:r>
          </w:p>
        </w:tc>
        <w:tc>
          <w:tcPr>
            <w:tcW w:w="1350" w:type="dxa"/>
            <w:shd w:val="clear" w:color="auto" w:fill="00B050"/>
          </w:tcPr>
          <w:p w14:paraId="0D4A7845" w14:textId="77777777" w:rsidR="00E50D5E" w:rsidRPr="00E50D5E" w:rsidRDefault="00E50D5E" w:rsidP="002D492F">
            <w:pPr>
              <w:jc w:val="both"/>
              <w:rPr>
                <w:rFonts w:eastAsia="Calibri" w:cs="Times New Roman"/>
                <w:bCs/>
                <w:szCs w:val="24"/>
              </w:rPr>
            </w:pPr>
            <w:r w:rsidRPr="00E50D5E">
              <w:rPr>
                <w:rFonts w:eastAsia="Calibri" w:cs="Times New Roman"/>
                <w:bCs/>
                <w:szCs w:val="24"/>
              </w:rPr>
              <w:t>356%</w:t>
            </w:r>
          </w:p>
        </w:tc>
        <w:tc>
          <w:tcPr>
            <w:tcW w:w="1530" w:type="dxa"/>
            <w:vMerge/>
            <w:shd w:val="clear" w:color="auto" w:fill="FFFFFF"/>
          </w:tcPr>
          <w:p w14:paraId="7CF4B3C6" w14:textId="77777777" w:rsidR="00E50D5E" w:rsidRPr="00E50D5E" w:rsidRDefault="00E50D5E" w:rsidP="002D492F">
            <w:pPr>
              <w:jc w:val="both"/>
              <w:rPr>
                <w:rFonts w:eastAsia="Calibri" w:cs="Times New Roman"/>
                <w:bCs/>
                <w:szCs w:val="24"/>
              </w:rPr>
            </w:pPr>
          </w:p>
        </w:tc>
      </w:tr>
      <w:tr w:rsidR="00E50D5E" w:rsidRPr="00E50D5E" w14:paraId="27D3BB7F" w14:textId="77777777" w:rsidTr="00E50D5E">
        <w:trPr>
          <w:trHeight w:val="2762"/>
        </w:trPr>
        <w:tc>
          <w:tcPr>
            <w:tcW w:w="1525" w:type="dxa"/>
            <w:shd w:val="clear" w:color="auto" w:fill="auto"/>
            <w:vAlign w:val="center"/>
          </w:tcPr>
          <w:p w14:paraId="1DE0EDDE" w14:textId="77777777" w:rsidR="00E50D5E" w:rsidRPr="00E50D5E" w:rsidRDefault="00E50D5E" w:rsidP="002D492F">
            <w:pPr>
              <w:numPr>
                <w:ilvl w:val="0"/>
                <w:numId w:val="5"/>
              </w:numPr>
              <w:ind w:left="313" w:hanging="313"/>
              <w:jc w:val="both"/>
              <w:rPr>
                <w:rFonts w:eastAsia="Times New Roman" w:cs="Arial"/>
                <w:szCs w:val="24"/>
              </w:rPr>
            </w:pPr>
            <w:r w:rsidRPr="00E50D5E">
              <w:rPr>
                <w:rFonts w:eastAsia="Times New Roman" w:cs="Arial"/>
                <w:szCs w:val="24"/>
              </w:rPr>
              <w:t>Economic diversification and resilience</w:t>
            </w:r>
          </w:p>
        </w:tc>
        <w:tc>
          <w:tcPr>
            <w:tcW w:w="1800" w:type="dxa"/>
            <w:shd w:val="clear" w:color="auto" w:fill="auto"/>
            <w:vAlign w:val="center"/>
          </w:tcPr>
          <w:p w14:paraId="59120EF3" w14:textId="77777777" w:rsidR="00E50D5E" w:rsidRPr="00E50D5E" w:rsidRDefault="00E50D5E" w:rsidP="002D492F">
            <w:pPr>
              <w:jc w:val="both"/>
              <w:rPr>
                <w:rFonts w:eastAsia="Times New Roman" w:cs="Arial"/>
                <w:szCs w:val="24"/>
              </w:rPr>
            </w:pPr>
            <w:r w:rsidRPr="00E50D5E">
              <w:rPr>
                <w:rFonts w:eastAsia="Times New Roman" w:cs="Arial"/>
                <w:szCs w:val="24"/>
              </w:rPr>
              <w:t>4.3.1 At least 1% of GDP is allocated to science, technology and innovation research and STI driven entrepreneurship development.</w:t>
            </w:r>
          </w:p>
        </w:tc>
        <w:tc>
          <w:tcPr>
            <w:tcW w:w="1800" w:type="dxa"/>
            <w:shd w:val="clear" w:color="auto" w:fill="auto"/>
            <w:vAlign w:val="center"/>
          </w:tcPr>
          <w:p w14:paraId="24D46E0D" w14:textId="77777777" w:rsidR="00E50D5E" w:rsidRPr="00E50D5E" w:rsidRDefault="00E50D5E" w:rsidP="002D492F">
            <w:pPr>
              <w:jc w:val="both"/>
              <w:rPr>
                <w:rFonts w:eastAsia="Times New Roman" w:cs="Arial"/>
                <w:b/>
                <w:szCs w:val="24"/>
              </w:rPr>
            </w:pPr>
            <w:r w:rsidRPr="00E50D5E">
              <w:rPr>
                <w:rFonts w:eastAsia="Times New Roman" w:cs="Arial"/>
                <w:b/>
                <w:szCs w:val="24"/>
              </w:rPr>
              <w:t>24. Research and development expenditure as a proportion of GDP</w:t>
            </w:r>
          </w:p>
        </w:tc>
        <w:tc>
          <w:tcPr>
            <w:tcW w:w="1350" w:type="dxa"/>
            <w:shd w:val="clear" w:color="auto" w:fill="9CC2E5"/>
          </w:tcPr>
          <w:p w14:paraId="048EA02C" w14:textId="77777777" w:rsidR="00E50D5E" w:rsidRPr="00E50D5E" w:rsidRDefault="00E50D5E" w:rsidP="002D492F">
            <w:pPr>
              <w:jc w:val="both"/>
              <w:rPr>
                <w:rFonts w:eastAsia="Calibri" w:cs="Times New Roman"/>
                <w:bCs/>
                <w:szCs w:val="24"/>
              </w:rPr>
            </w:pPr>
            <w:r w:rsidRPr="00E50D5E">
              <w:rPr>
                <w:rFonts w:eastAsia="Calibri" w:cs="Times New Roman"/>
                <w:bCs/>
                <w:szCs w:val="24"/>
              </w:rPr>
              <w:t>0%</w:t>
            </w:r>
          </w:p>
        </w:tc>
        <w:tc>
          <w:tcPr>
            <w:tcW w:w="1350" w:type="dxa"/>
            <w:shd w:val="clear" w:color="auto" w:fill="FF0000"/>
          </w:tcPr>
          <w:p w14:paraId="6EA37B58" w14:textId="77777777" w:rsidR="00E50D5E" w:rsidRPr="00E50D5E" w:rsidRDefault="00E50D5E" w:rsidP="002D492F">
            <w:pPr>
              <w:jc w:val="both"/>
              <w:rPr>
                <w:rFonts w:eastAsia="Calibri" w:cs="Times New Roman"/>
                <w:bCs/>
                <w:szCs w:val="24"/>
              </w:rPr>
            </w:pPr>
            <w:r w:rsidRPr="00E50D5E">
              <w:rPr>
                <w:rFonts w:eastAsia="Calibri" w:cs="Times New Roman"/>
                <w:bCs/>
                <w:szCs w:val="24"/>
              </w:rPr>
              <w:t>0%</w:t>
            </w:r>
          </w:p>
        </w:tc>
        <w:tc>
          <w:tcPr>
            <w:tcW w:w="1530" w:type="dxa"/>
            <w:vMerge/>
            <w:shd w:val="clear" w:color="auto" w:fill="FFFFFF"/>
          </w:tcPr>
          <w:p w14:paraId="10BFC420" w14:textId="77777777" w:rsidR="00E50D5E" w:rsidRPr="00E50D5E" w:rsidRDefault="00E50D5E" w:rsidP="002D492F">
            <w:pPr>
              <w:jc w:val="both"/>
              <w:rPr>
                <w:rFonts w:eastAsia="Calibri" w:cs="Times New Roman"/>
                <w:bCs/>
                <w:szCs w:val="24"/>
              </w:rPr>
            </w:pPr>
          </w:p>
        </w:tc>
      </w:tr>
      <w:tr w:rsidR="00E50D5E" w:rsidRPr="00E50D5E" w14:paraId="2EB696B1" w14:textId="77777777" w:rsidTr="00E50D5E">
        <w:trPr>
          <w:trHeight w:val="2086"/>
        </w:trPr>
        <w:tc>
          <w:tcPr>
            <w:tcW w:w="1525" w:type="dxa"/>
            <w:shd w:val="clear" w:color="auto" w:fill="auto"/>
            <w:vAlign w:val="center"/>
          </w:tcPr>
          <w:p w14:paraId="00CCAFA3" w14:textId="77777777" w:rsidR="00E50D5E" w:rsidRPr="00E50D5E" w:rsidRDefault="00E50D5E" w:rsidP="002D492F">
            <w:pPr>
              <w:numPr>
                <w:ilvl w:val="0"/>
                <w:numId w:val="5"/>
              </w:numPr>
              <w:ind w:left="313" w:hanging="313"/>
              <w:jc w:val="both"/>
              <w:rPr>
                <w:rFonts w:eastAsia="Times New Roman" w:cs="Arial"/>
                <w:szCs w:val="24"/>
              </w:rPr>
            </w:pPr>
            <w:r w:rsidRPr="00E50D5E">
              <w:rPr>
                <w:rFonts w:eastAsia="Times New Roman" w:cs="Arial"/>
                <w:szCs w:val="24"/>
              </w:rPr>
              <w:t xml:space="preserve">Hospitality / Tourism </w:t>
            </w:r>
          </w:p>
        </w:tc>
        <w:tc>
          <w:tcPr>
            <w:tcW w:w="1800" w:type="dxa"/>
            <w:shd w:val="clear" w:color="auto" w:fill="auto"/>
            <w:vAlign w:val="center"/>
          </w:tcPr>
          <w:p w14:paraId="477AB20B" w14:textId="77777777" w:rsidR="00E50D5E" w:rsidRPr="00E50D5E" w:rsidRDefault="00E50D5E" w:rsidP="002D492F">
            <w:pPr>
              <w:jc w:val="both"/>
              <w:rPr>
                <w:rFonts w:eastAsia="Times New Roman" w:cs="Arial"/>
                <w:szCs w:val="24"/>
              </w:rPr>
            </w:pPr>
            <w:r w:rsidRPr="00E50D5E">
              <w:rPr>
                <w:rFonts w:eastAsia="Times New Roman" w:cs="Arial"/>
                <w:szCs w:val="24"/>
              </w:rPr>
              <w:t>4.4.1 Contribution of tourism to GDP in real terms is increased by at least 100%.</w:t>
            </w:r>
          </w:p>
        </w:tc>
        <w:tc>
          <w:tcPr>
            <w:tcW w:w="1800" w:type="dxa"/>
            <w:shd w:val="clear" w:color="auto" w:fill="auto"/>
            <w:vAlign w:val="center"/>
          </w:tcPr>
          <w:p w14:paraId="490D21D2" w14:textId="77777777" w:rsidR="00E50D5E" w:rsidRPr="00E50D5E" w:rsidRDefault="00E50D5E" w:rsidP="002D492F">
            <w:pPr>
              <w:jc w:val="both"/>
              <w:rPr>
                <w:rFonts w:eastAsia="Times New Roman" w:cs="Arial"/>
                <w:b/>
                <w:szCs w:val="24"/>
              </w:rPr>
            </w:pPr>
            <w:r w:rsidRPr="00E50D5E">
              <w:rPr>
                <w:rFonts w:eastAsia="Times New Roman" w:cs="Arial"/>
                <w:b/>
                <w:szCs w:val="24"/>
              </w:rPr>
              <w:t>25. Tourism value added as a proportion of GDP</w:t>
            </w:r>
          </w:p>
        </w:tc>
        <w:tc>
          <w:tcPr>
            <w:tcW w:w="1350" w:type="dxa"/>
            <w:shd w:val="clear" w:color="auto" w:fill="9CC2E5"/>
          </w:tcPr>
          <w:p w14:paraId="17D741B8" w14:textId="77777777" w:rsidR="00E50D5E" w:rsidRPr="00E50D5E" w:rsidRDefault="00E50D5E" w:rsidP="002D492F">
            <w:pPr>
              <w:jc w:val="both"/>
              <w:rPr>
                <w:rFonts w:eastAsia="Calibri" w:cs="Times New Roman"/>
                <w:bCs/>
                <w:szCs w:val="24"/>
              </w:rPr>
            </w:pPr>
            <w:r w:rsidRPr="00E50D5E">
              <w:rPr>
                <w:rFonts w:eastAsia="Calibri" w:cs="Times New Roman"/>
                <w:bCs/>
                <w:szCs w:val="24"/>
              </w:rPr>
              <w:t>-22%</w:t>
            </w:r>
          </w:p>
        </w:tc>
        <w:tc>
          <w:tcPr>
            <w:tcW w:w="1350" w:type="dxa"/>
            <w:shd w:val="clear" w:color="auto" w:fill="FF0000"/>
          </w:tcPr>
          <w:p w14:paraId="3800EDCF" w14:textId="77777777" w:rsidR="00E50D5E" w:rsidRPr="00E50D5E" w:rsidRDefault="00E50D5E" w:rsidP="002D492F">
            <w:pPr>
              <w:jc w:val="both"/>
              <w:rPr>
                <w:rFonts w:eastAsia="Calibri" w:cs="Times New Roman"/>
                <w:bCs/>
                <w:szCs w:val="24"/>
              </w:rPr>
            </w:pPr>
            <w:r w:rsidRPr="00E50D5E">
              <w:rPr>
                <w:rFonts w:eastAsia="Calibri" w:cs="Times New Roman"/>
                <w:bCs/>
                <w:szCs w:val="24"/>
              </w:rPr>
              <w:t>-22%</w:t>
            </w:r>
          </w:p>
          <w:p w14:paraId="16B0005C" w14:textId="77777777" w:rsidR="00E50D5E" w:rsidRPr="00E50D5E" w:rsidRDefault="00E50D5E" w:rsidP="002D492F">
            <w:pPr>
              <w:jc w:val="both"/>
              <w:rPr>
                <w:rFonts w:eastAsia="Calibri" w:cs="Times New Roman"/>
                <w:bCs/>
                <w:szCs w:val="24"/>
              </w:rPr>
            </w:pPr>
          </w:p>
          <w:p w14:paraId="790A7AF2" w14:textId="77777777" w:rsidR="00E50D5E" w:rsidRPr="00E50D5E" w:rsidRDefault="00E50D5E" w:rsidP="002D492F">
            <w:pPr>
              <w:jc w:val="both"/>
              <w:rPr>
                <w:rFonts w:eastAsia="Calibri" w:cs="Times New Roman"/>
                <w:bCs/>
                <w:szCs w:val="24"/>
              </w:rPr>
            </w:pPr>
          </w:p>
          <w:p w14:paraId="221B9897" w14:textId="77777777" w:rsidR="00E50D5E" w:rsidRPr="00E50D5E" w:rsidRDefault="00E50D5E" w:rsidP="002D492F">
            <w:pPr>
              <w:jc w:val="both"/>
              <w:rPr>
                <w:rFonts w:eastAsia="Calibri" w:cs="Times New Roman"/>
                <w:bCs/>
                <w:szCs w:val="24"/>
              </w:rPr>
            </w:pPr>
          </w:p>
          <w:p w14:paraId="17B9AA4E" w14:textId="77777777" w:rsidR="00E50D5E" w:rsidRPr="00E50D5E" w:rsidRDefault="00E50D5E" w:rsidP="002D492F">
            <w:pPr>
              <w:jc w:val="both"/>
              <w:rPr>
                <w:rFonts w:eastAsia="Calibri" w:cs="Times New Roman"/>
                <w:bCs/>
                <w:szCs w:val="24"/>
              </w:rPr>
            </w:pPr>
          </w:p>
          <w:p w14:paraId="48C736D2" w14:textId="77777777" w:rsidR="00E50D5E" w:rsidRPr="00E50D5E" w:rsidRDefault="00E50D5E" w:rsidP="002D492F">
            <w:pPr>
              <w:jc w:val="both"/>
              <w:rPr>
                <w:rFonts w:eastAsia="Calibri" w:cs="Times New Roman"/>
                <w:bCs/>
                <w:szCs w:val="24"/>
              </w:rPr>
            </w:pPr>
          </w:p>
          <w:p w14:paraId="1D8EF0E1" w14:textId="77777777" w:rsidR="00E50D5E" w:rsidRPr="00E50D5E" w:rsidRDefault="00E50D5E" w:rsidP="002D492F">
            <w:pPr>
              <w:jc w:val="both"/>
              <w:rPr>
                <w:rFonts w:eastAsia="Calibri" w:cs="Times New Roman"/>
                <w:bCs/>
                <w:szCs w:val="24"/>
              </w:rPr>
            </w:pPr>
          </w:p>
        </w:tc>
        <w:tc>
          <w:tcPr>
            <w:tcW w:w="1530" w:type="dxa"/>
            <w:vMerge/>
            <w:shd w:val="clear" w:color="auto" w:fill="FFFFFF"/>
          </w:tcPr>
          <w:p w14:paraId="0FBBB25F" w14:textId="77777777" w:rsidR="00E50D5E" w:rsidRPr="00E50D5E" w:rsidRDefault="00E50D5E" w:rsidP="002D492F">
            <w:pPr>
              <w:jc w:val="both"/>
              <w:rPr>
                <w:rFonts w:eastAsia="Calibri" w:cs="Times New Roman"/>
                <w:bCs/>
                <w:szCs w:val="24"/>
              </w:rPr>
            </w:pPr>
          </w:p>
        </w:tc>
      </w:tr>
      <w:tr w:rsidR="00E50D5E" w:rsidRPr="00E50D5E" w14:paraId="1E751C9F" w14:textId="77777777" w:rsidTr="00E50D5E">
        <w:trPr>
          <w:trHeight w:val="570"/>
        </w:trPr>
        <w:tc>
          <w:tcPr>
            <w:tcW w:w="9355" w:type="dxa"/>
            <w:gridSpan w:val="6"/>
            <w:shd w:val="clear" w:color="auto" w:fill="9CC2E5"/>
          </w:tcPr>
          <w:p w14:paraId="2DBFD646" w14:textId="77777777" w:rsidR="00E50D5E" w:rsidRPr="00E50D5E" w:rsidRDefault="00E50D5E" w:rsidP="002D492F">
            <w:pPr>
              <w:jc w:val="both"/>
              <w:rPr>
                <w:rFonts w:eastAsia="Calibri" w:cs="Times New Roman"/>
                <w:b/>
                <w:bCs/>
                <w:lang w:val="en-ZA"/>
              </w:rPr>
            </w:pPr>
            <w:r w:rsidRPr="00E50D5E">
              <w:rPr>
                <w:rFonts w:eastAsia="Calibri" w:cs="Times New Roman"/>
                <w:b/>
                <w:bCs/>
                <w:lang w:val="en-ZA"/>
              </w:rPr>
              <w:t>Goal 5: Modern Agriculture for increased productivity and production</w:t>
            </w:r>
          </w:p>
          <w:p w14:paraId="338C0A55" w14:textId="77777777" w:rsidR="00E50D5E" w:rsidRPr="00E50D5E" w:rsidRDefault="00E50D5E" w:rsidP="002D492F">
            <w:pPr>
              <w:jc w:val="both"/>
              <w:rPr>
                <w:rFonts w:eastAsia="Calibri" w:cs="Times New Roman"/>
                <w:b/>
                <w:bCs/>
                <w:lang w:val="en-ZA"/>
              </w:rPr>
            </w:pPr>
          </w:p>
        </w:tc>
      </w:tr>
      <w:tr w:rsidR="00E50D5E" w:rsidRPr="00E50D5E" w14:paraId="66184E55" w14:textId="77777777" w:rsidTr="002D492F">
        <w:trPr>
          <w:trHeight w:val="825"/>
        </w:trPr>
        <w:tc>
          <w:tcPr>
            <w:tcW w:w="1525" w:type="dxa"/>
          </w:tcPr>
          <w:p w14:paraId="0DD7CD04" w14:textId="77777777" w:rsidR="00E50D5E" w:rsidRPr="00E50D5E" w:rsidRDefault="00E50D5E" w:rsidP="002D492F">
            <w:pPr>
              <w:jc w:val="both"/>
              <w:rPr>
                <w:rFonts w:eastAsia="Calibri" w:cs="Times New Roman"/>
                <w:b/>
                <w:bCs/>
              </w:rPr>
            </w:pPr>
            <w:r w:rsidRPr="00E50D5E">
              <w:rPr>
                <w:rFonts w:eastAsia="Calibri" w:cs="Times New Roman"/>
                <w:b/>
                <w:bCs/>
              </w:rPr>
              <w:t>Strategic Priority</w:t>
            </w:r>
          </w:p>
        </w:tc>
        <w:tc>
          <w:tcPr>
            <w:tcW w:w="1800" w:type="dxa"/>
          </w:tcPr>
          <w:p w14:paraId="2AE0D058" w14:textId="77777777" w:rsidR="00E50D5E" w:rsidRPr="00E50D5E" w:rsidRDefault="00E50D5E" w:rsidP="002D492F">
            <w:pPr>
              <w:jc w:val="both"/>
              <w:rPr>
                <w:rFonts w:eastAsia="Calibri" w:cs="Times New Roman"/>
                <w:b/>
                <w:bCs/>
              </w:rPr>
            </w:pPr>
            <w:r w:rsidRPr="00E50D5E">
              <w:rPr>
                <w:rFonts w:eastAsia="Calibri" w:cs="Times New Roman"/>
                <w:b/>
                <w:bCs/>
              </w:rPr>
              <w:t>Target</w:t>
            </w:r>
          </w:p>
        </w:tc>
        <w:tc>
          <w:tcPr>
            <w:tcW w:w="1800" w:type="dxa"/>
          </w:tcPr>
          <w:p w14:paraId="0DA59B29" w14:textId="77777777" w:rsidR="00E50D5E" w:rsidRPr="00E50D5E" w:rsidRDefault="00E50D5E" w:rsidP="002D492F">
            <w:pPr>
              <w:jc w:val="both"/>
              <w:rPr>
                <w:rFonts w:eastAsia="Calibri" w:cs="Times New Roman"/>
                <w:b/>
                <w:bCs/>
              </w:rPr>
            </w:pPr>
            <w:r w:rsidRPr="00E50D5E">
              <w:rPr>
                <w:rFonts w:eastAsia="Calibri" w:cs="Times New Roman"/>
                <w:b/>
                <w:bCs/>
              </w:rPr>
              <w:t>Indicator</w:t>
            </w:r>
          </w:p>
        </w:tc>
        <w:tc>
          <w:tcPr>
            <w:tcW w:w="1350" w:type="dxa"/>
          </w:tcPr>
          <w:p w14:paraId="253E298C" w14:textId="77777777" w:rsidR="00E50D5E" w:rsidRPr="00E50D5E" w:rsidRDefault="00E50D5E" w:rsidP="002D492F">
            <w:pPr>
              <w:jc w:val="both"/>
              <w:rPr>
                <w:rFonts w:eastAsia="Calibri" w:cs="Times New Roman"/>
                <w:b/>
                <w:bCs/>
              </w:rPr>
            </w:pPr>
            <w:r w:rsidRPr="00E50D5E">
              <w:rPr>
                <w:rFonts w:eastAsia="Calibri" w:cs="Times New Roman"/>
                <w:b/>
                <w:bCs/>
              </w:rPr>
              <w:t>Performance Rating</w:t>
            </w:r>
          </w:p>
        </w:tc>
        <w:tc>
          <w:tcPr>
            <w:tcW w:w="1350" w:type="dxa"/>
          </w:tcPr>
          <w:p w14:paraId="5CCC956F" w14:textId="77777777" w:rsidR="00E50D5E" w:rsidRPr="00E50D5E" w:rsidRDefault="00E50D5E" w:rsidP="002D492F">
            <w:pPr>
              <w:jc w:val="both"/>
              <w:rPr>
                <w:rFonts w:eastAsia="Calibri" w:cs="Times New Roman"/>
                <w:b/>
                <w:bCs/>
              </w:rPr>
            </w:pPr>
            <w:r w:rsidRPr="00E50D5E">
              <w:rPr>
                <w:rFonts w:eastAsia="Calibri" w:cs="Times New Roman"/>
                <w:b/>
                <w:bCs/>
              </w:rPr>
              <w:t>Strategic Area Dash board</w:t>
            </w:r>
          </w:p>
        </w:tc>
        <w:tc>
          <w:tcPr>
            <w:tcW w:w="1530" w:type="dxa"/>
          </w:tcPr>
          <w:p w14:paraId="2F8D984B" w14:textId="77777777" w:rsidR="00E50D5E" w:rsidRPr="00E50D5E" w:rsidRDefault="00E50D5E" w:rsidP="002D492F">
            <w:pPr>
              <w:jc w:val="both"/>
              <w:rPr>
                <w:rFonts w:eastAsia="Calibri" w:cs="Times New Roman"/>
                <w:b/>
                <w:bCs/>
              </w:rPr>
            </w:pPr>
            <w:r w:rsidRPr="00E50D5E">
              <w:rPr>
                <w:rFonts w:eastAsia="Calibri" w:cs="Times New Roman"/>
                <w:b/>
                <w:bCs/>
              </w:rPr>
              <w:t xml:space="preserve">Comments </w:t>
            </w:r>
          </w:p>
        </w:tc>
      </w:tr>
      <w:tr w:rsidR="00E50D5E" w:rsidRPr="00E50D5E" w14:paraId="6B1F50C6" w14:textId="77777777" w:rsidTr="00E50D5E">
        <w:trPr>
          <w:trHeight w:val="810"/>
        </w:trPr>
        <w:tc>
          <w:tcPr>
            <w:tcW w:w="1525" w:type="dxa"/>
            <w:vMerge w:val="restart"/>
          </w:tcPr>
          <w:p w14:paraId="4D8211F5" w14:textId="77777777" w:rsidR="00E50D5E" w:rsidRPr="00E50D5E" w:rsidRDefault="00E50D5E" w:rsidP="002D492F">
            <w:pPr>
              <w:jc w:val="both"/>
              <w:rPr>
                <w:rFonts w:eastAsia="Calibri" w:cs="Times New Roman"/>
                <w:bCs/>
              </w:rPr>
            </w:pPr>
            <w:r w:rsidRPr="00E50D5E">
              <w:rPr>
                <w:rFonts w:eastAsia="Calibri" w:cs="Times New Roman"/>
                <w:bCs/>
                <w:lang w:val="en-ZA"/>
              </w:rPr>
              <w:t>Agricultural productivity and production</w:t>
            </w:r>
          </w:p>
        </w:tc>
        <w:tc>
          <w:tcPr>
            <w:tcW w:w="1800" w:type="dxa"/>
          </w:tcPr>
          <w:p w14:paraId="11F7C03E" w14:textId="77777777" w:rsidR="00E50D5E" w:rsidRPr="00E50D5E" w:rsidRDefault="00E50D5E" w:rsidP="002D492F">
            <w:pPr>
              <w:jc w:val="both"/>
              <w:rPr>
                <w:rFonts w:eastAsia="Calibri" w:cs="Times New Roman"/>
                <w:bCs/>
              </w:rPr>
            </w:pPr>
            <w:r w:rsidRPr="00E50D5E">
              <w:rPr>
                <w:rFonts w:eastAsia="Calibri" w:cs="Times New Roman"/>
                <w:bCs/>
              </w:rPr>
              <w:t>5.1.1 Double agricultural total factor productivity</w:t>
            </w:r>
          </w:p>
        </w:tc>
        <w:tc>
          <w:tcPr>
            <w:tcW w:w="1800" w:type="dxa"/>
          </w:tcPr>
          <w:p w14:paraId="6896D500" w14:textId="77777777" w:rsidR="00E50D5E" w:rsidRPr="00E50D5E" w:rsidRDefault="00E50D5E" w:rsidP="002D492F">
            <w:pPr>
              <w:jc w:val="both"/>
              <w:rPr>
                <w:rFonts w:eastAsia="Calibri" w:cs="Times New Roman"/>
                <w:bCs/>
              </w:rPr>
            </w:pPr>
            <w:r w:rsidRPr="00E50D5E">
              <w:rPr>
                <w:rFonts w:eastAsia="Calibri" w:cs="Times New Roman"/>
                <w:bCs/>
              </w:rPr>
              <w:t>Total factor productivity</w:t>
            </w:r>
          </w:p>
        </w:tc>
        <w:tc>
          <w:tcPr>
            <w:tcW w:w="1350" w:type="dxa"/>
            <w:shd w:val="clear" w:color="auto" w:fill="9CC2E5"/>
          </w:tcPr>
          <w:p w14:paraId="7D764FF7" w14:textId="77777777" w:rsidR="00E50D5E" w:rsidRPr="00E50D5E" w:rsidRDefault="00E50D5E" w:rsidP="002D492F">
            <w:pPr>
              <w:jc w:val="both"/>
              <w:rPr>
                <w:rFonts w:eastAsia="Calibri" w:cs="Times New Roman"/>
                <w:bCs/>
              </w:rPr>
            </w:pPr>
            <w:r w:rsidRPr="00E50D5E">
              <w:rPr>
                <w:rFonts w:eastAsia="Calibri" w:cs="Times New Roman"/>
                <w:bCs/>
              </w:rPr>
              <w:t>432%</w:t>
            </w:r>
          </w:p>
        </w:tc>
        <w:tc>
          <w:tcPr>
            <w:tcW w:w="1350" w:type="dxa"/>
            <w:vMerge w:val="restart"/>
            <w:shd w:val="clear" w:color="auto" w:fill="A8D08D"/>
          </w:tcPr>
          <w:p w14:paraId="3EE6B74F" w14:textId="77777777" w:rsidR="00E50D5E" w:rsidRPr="00E50D5E" w:rsidRDefault="00E50D5E" w:rsidP="002D492F">
            <w:pPr>
              <w:jc w:val="both"/>
              <w:rPr>
                <w:rFonts w:eastAsia="Calibri" w:cs="Times New Roman"/>
                <w:bCs/>
              </w:rPr>
            </w:pPr>
          </w:p>
          <w:p w14:paraId="34131FDA" w14:textId="77777777" w:rsidR="00E50D5E" w:rsidRPr="00E50D5E" w:rsidRDefault="00E50D5E" w:rsidP="002D492F">
            <w:pPr>
              <w:jc w:val="both"/>
              <w:rPr>
                <w:rFonts w:eastAsia="Calibri" w:cs="Times New Roman"/>
              </w:rPr>
            </w:pPr>
          </w:p>
          <w:p w14:paraId="5CB9B2FA" w14:textId="77777777" w:rsidR="00E50D5E" w:rsidRPr="00E50D5E" w:rsidRDefault="00E50D5E" w:rsidP="002D492F">
            <w:pPr>
              <w:jc w:val="both"/>
              <w:rPr>
                <w:rFonts w:eastAsia="Calibri" w:cs="Times New Roman"/>
              </w:rPr>
            </w:pPr>
          </w:p>
          <w:p w14:paraId="5B141748" w14:textId="77777777" w:rsidR="00E50D5E" w:rsidRPr="00E50D5E" w:rsidRDefault="00E50D5E" w:rsidP="002D492F">
            <w:pPr>
              <w:jc w:val="both"/>
              <w:rPr>
                <w:rFonts w:eastAsia="Calibri" w:cs="Times New Roman"/>
              </w:rPr>
            </w:pPr>
          </w:p>
          <w:p w14:paraId="2CCE05AA" w14:textId="77777777" w:rsidR="00E50D5E" w:rsidRPr="00E50D5E" w:rsidRDefault="00E50D5E" w:rsidP="002D492F">
            <w:pPr>
              <w:jc w:val="both"/>
              <w:rPr>
                <w:rFonts w:eastAsia="Calibri" w:cs="Times New Roman"/>
              </w:rPr>
            </w:pPr>
          </w:p>
          <w:p w14:paraId="76BC22CC" w14:textId="77777777" w:rsidR="00E50D5E" w:rsidRPr="00E50D5E" w:rsidRDefault="00E50D5E" w:rsidP="002D492F">
            <w:pPr>
              <w:jc w:val="both"/>
              <w:rPr>
                <w:rFonts w:eastAsia="Calibri" w:cs="Times New Roman"/>
              </w:rPr>
            </w:pPr>
            <w:r w:rsidRPr="00E50D5E">
              <w:rPr>
                <w:rFonts w:eastAsia="Calibri" w:cs="Times New Roman"/>
              </w:rPr>
              <w:t>266%</w:t>
            </w:r>
          </w:p>
        </w:tc>
        <w:tc>
          <w:tcPr>
            <w:tcW w:w="1530" w:type="dxa"/>
            <w:vMerge w:val="restart"/>
            <w:shd w:val="clear" w:color="auto" w:fill="FFFFFF"/>
          </w:tcPr>
          <w:p w14:paraId="2A8FD65C" w14:textId="4148EF7B" w:rsidR="00E50D5E" w:rsidRPr="00E50D5E" w:rsidRDefault="00E50D5E" w:rsidP="003D6B99">
            <w:pPr>
              <w:jc w:val="both"/>
              <w:rPr>
                <w:rFonts w:eastAsia="Calibri" w:cs="Times New Roman"/>
                <w:bCs/>
              </w:rPr>
            </w:pPr>
            <w:r w:rsidRPr="00E50D5E">
              <w:rPr>
                <w:rFonts w:eastAsia="Calibri" w:cs="Times New Roman"/>
                <w:bCs/>
              </w:rPr>
              <w:t xml:space="preserve">Agricultural </w:t>
            </w:r>
            <w:r w:rsidR="00514F3F">
              <w:rPr>
                <w:rFonts w:eastAsia="Calibri" w:cs="Times New Roman"/>
                <w:bCs/>
              </w:rPr>
              <w:t>programme</w:t>
            </w:r>
            <w:r w:rsidRPr="00E50D5E">
              <w:rPr>
                <w:rFonts w:eastAsia="Calibri" w:cs="Times New Roman"/>
                <w:bCs/>
              </w:rPr>
              <w:t xml:space="preserve">s in place such as the subsidy </w:t>
            </w:r>
            <w:r w:rsidR="00514F3F">
              <w:rPr>
                <w:rFonts w:eastAsia="Calibri" w:cs="Times New Roman"/>
                <w:bCs/>
              </w:rPr>
              <w:t>programme</w:t>
            </w:r>
            <w:r w:rsidRPr="00E50D5E">
              <w:rPr>
                <w:rFonts w:eastAsia="Calibri" w:cs="Times New Roman"/>
                <w:bCs/>
              </w:rPr>
              <w:t xml:space="preserve"> have resulted to improvement of agriculture sector.  </w:t>
            </w:r>
          </w:p>
        </w:tc>
      </w:tr>
      <w:tr w:rsidR="00E50D5E" w:rsidRPr="00E50D5E" w14:paraId="19909096" w14:textId="77777777" w:rsidTr="00E50D5E">
        <w:trPr>
          <w:trHeight w:val="2492"/>
        </w:trPr>
        <w:tc>
          <w:tcPr>
            <w:tcW w:w="1525" w:type="dxa"/>
            <w:vMerge/>
          </w:tcPr>
          <w:p w14:paraId="2B6AB577" w14:textId="77777777" w:rsidR="00E50D5E" w:rsidRPr="00E50D5E" w:rsidRDefault="00E50D5E" w:rsidP="002D492F">
            <w:pPr>
              <w:jc w:val="both"/>
              <w:rPr>
                <w:rFonts w:eastAsia="Calibri" w:cs="Times New Roman"/>
                <w:bCs/>
              </w:rPr>
            </w:pPr>
          </w:p>
        </w:tc>
        <w:tc>
          <w:tcPr>
            <w:tcW w:w="1800" w:type="dxa"/>
          </w:tcPr>
          <w:p w14:paraId="37C061AF" w14:textId="77777777" w:rsidR="00E50D5E" w:rsidRPr="00E50D5E" w:rsidRDefault="00E50D5E" w:rsidP="002D492F">
            <w:pPr>
              <w:jc w:val="both"/>
              <w:rPr>
                <w:rFonts w:eastAsia="Calibri" w:cs="Times New Roman"/>
                <w:bCs/>
              </w:rPr>
            </w:pPr>
            <w:r w:rsidRPr="00E50D5E">
              <w:rPr>
                <w:rFonts w:eastAsia="Calibri" w:cs="Times New Roman"/>
              </w:rPr>
              <w:t xml:space="preserve">5.1.2 At least 10% of small-scale farmers graduate into small-scale commercial farming and those graduating at least 30% </w:t>
            </w:r>
            <w:r w:rsidRPr="00E50D5E">
              <w:rPr>
                <w:rFonts w:eastAsia="Calibri" w:cs="Times New Roman"/>
              </w:rPr>
              <w:lastRenderedPageBreak/>
              <w:t>should be women.</w:t>
            </w:r>
          </w:p>
        </w:tc>
        <w:tc>
          <w:tcPr>
            <w:tcW w:w="1800" w:type="dxa"/>
          </w:tcPr>
          <w:p w14:paraId="6A704D0A" w14:textId="77777777" w:rsidR="00E50D5E" w:rsidRPr="00E50D5E" w:rsidRDefault="00E50D5E" w:rsidP="002D492F">
            <w:pPr>
              <w:jc w:val="both"/>
              <w:rPr>
                <w:rFonts w:eastAsia="Calibri" w:cs="Times New Roman"/>
                <w:bCs/>
              </w:rPr>
            </w:pPr>
            <w:r w:rsidRPr="00E50D5E">
              <w:rPr>
                <w:rFonts w:eastAsia="Calibri" w:cs="Times New Roman"/>
                <w:bCs/>
              </w:rPr>
              <w:lastRenderedPageBreak/>
              <w:t>% of small-scale farmers graduating into small-scale commercial farming by Sex</w:t>
            </w:r>
          </w:p>
        </w:tc>
        <w:tc>
          <w:tcPr>
            <w:tcW w:w="1350" w:type="dxa"/>
            <w:shd w:val="clear" w:color="auto" w:fill="9CC2E5"/>
          </w:tcPr>
          <w:p w14:paraId="714869FF" w14:textId="77777777" w:rsidR="00E50D5E" w:rsidRPr="00E50D5E" w:rsidRDefault="00E50D5E" w:rsidP="002D492F">
            <w:pPr>
              <w:jc w:val="both"/>
              <w:rPr>
                <w:rFonts w:eastAsia="Calibri" w:cs="Times New Roman"/>
                <w:bCs/>
              </w:rPr>
            </w:pPr>
          </w:p>
          <w:p w14:paraId="02175506" w14:textId="77777777" w:rsidR="00E50D5E" w:rsidRPr="00E50D5E" w:rsidRDefault="00E50D5E" w:rsidP="002D492F">
            <w:pPr>
              <w:jc w:val="both"/>
              <w:rPr>
                <w:rFonts w:eastAsia="Calibri" w:cs="Times New Roman"/>
              </w:rPr>
            </w:pPr>
          </w:p>
          <w:p w14:paraId="5425848C" w14:textId="77777777" w:rsidR="00E50D5E" w:rsidRPr="00E50D5E" w:rsidRDefault="00E50D5E" w:rsidP="002D492F">
            <w:pPr>
              <w:jc w:val="both"/>
              <w:rPr>
                <w:rFonts w:eastAsia="Calibri" w:cs="Times New Roman"/>
              </w:rPr>
            </w:pPr>
          </w:p>
          <w:p w14:paraId="3E5ABFA3" w14:textId="77777777" w:rsidR="00E50D5E" w:rsidRPr="00E50D5E" w:rsidRDefault="00E50D5E" w:rsidP="002D492F">
            <w:pPr>
              <w:jc w:val="both"/>
              <w:rPr>
                <w:rFonts w:eastAsia="Calibri" w:cs="Times New Roman"/>
              </w:rPr>
            </w:pPr>
          </w:p>
          <w:p w14:paraId="3A76935A" w14:textId="77777777" w:rsidR="00E50D5E" w:rsidRPr="00E50D5E" w:rsidRDefault="00E50D5E" w:rsidP="002D492F">
            <w:pPr>
              <w:jc w:val="both"/>
              <w:rPr>
                <w:rFonts w:eastAsia="Calibri" w:cs="Times New Roman"/>
              </w:rPr>
            </w:pPr>
            <w:r w:rsidRPr="00E50D5E">
              <w:rPr>
                <w:rFonts w:eastAsia="Calibri" w:cs="Times New Roman"/>
              </w:rPr>
              <w:t>100%</w:t>
            </w:r>
          </w:p>
        </w:tc>
        <w:tc>
          <w:tcPr>
            <w:tcW w:w="1350" w:type="dxa"/>
            <w:vMerge/>
            <w:shd w:val="clear" w:color="auto" w:fill="A8D08D"/>
          </w:tcPr>
          <w:p w14:paraId="71FFB3F1" w14:textId="77777777" w:rsidR="00E50D5E" w:rsidRPr="00E50D5E" w:rsidRDefault="00E50D5E" w:rsidP="002D492F">
            <w:pPr>
              <w:jc w:val="both"/>
              <w:rPr>
                <w:rFonts w:eastAsia="Calibri" w:cs="Times New Roman"/>
                <w:bCs/>
              </w:rPr>
            </w:pPr>
          </w:p>
        </w:tc>
        <w:tc>
          <w:tcPr>
            <w:tcW w:w="1530" w:type="dxa"/>
            <w:vMerge/>
            <w:shd w:val="clear" w:color="auto" w:fill="FFFFFF"/>
          </w:tcPr>
          <w:p w14:paraId="79A712FE" w14:textId="77777777" w:rsidR="00E50D5E" w:rsidRPr="00E50D5E" w:rsidRDefault="00E50D5E" w:rsidP="002D492F">
            <w:pPr>
              <w:jc w:val="both"/>
              <w:rPr>
                <w:rFonts w:eastAsia="Calibri" w:cs="Times New Roman"/>
                <w:bCs/>
              </w:rPr>
            </w:pPr>
          </w:p>
        </w:tc>
      </w:tr>
    </w:tbl>
    <w:tbl>
      <w:tblPr>
        <w:tblStyle w:val="TableGrid311"/>
        <w:tblW w:w="9385" w:type="dxa"/>
        <w:tblLook w:val="04A0" w:firstRow="1" w:lastRow="0" w:firstColumn="1" w:lastColumn="0" w:noHBand="0" w:noVBand="1"/>
      </w:tblPr>
      <w:tblGrid>
        <w:gridCol w:w="1504"/>
        <w:gridCol w:w="1821"/>
        <w:gridCol w:w="1648"/>
        <w:gridCol w:w="1549"/>
        <w:gridCol w:w="1350"/>
        <w:gridCol w:w="1513"/>
      </w:tblGrid>
      <w:tr w:rsidR="00E50D5E" w:rsidRPr="00E50D5E" w14:paraId="142A9F1D" w14:textId="77777777" w:rsidTr="00E50D5E">
        <w:trPr>
          <w:trHeight w:val="565"/>
        </w:trPr>
        <w:tc>
          <w:tcPr>
            <w:tcW w:w="9385" w:type="dxa"/>
            <w:gridSpan w:val="6"/>
            <w:shd w:val="clear" w:color="auto" w:fill="9CC2E5"/>
          </w:tcPr>
          <w:p w14:paraId="5A079D23"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Goal 7: Environmentally Sustainable climate resilient economies and communities</w:t>
            </w:r>
          </w:p>
          <w:p w14:paraId="71242EF7" w14:textId="77777777" w:rsidR="00E50D5E" w:rsidRPr="00E50D5E" w:rsidRDefault="00E50D5E" w:rsidP="002D492F">
            <w:pPr>
              <w:jc w:val="both"/>
              <w:rPr>
                <w:rFonts w:eastAsia="Calibri" w:cs="Times New Roman"/>
                <w:b/>
                <w:bCs/>
                <w:lang w:val="en-GB"/>
              </w:rPr>
            </w:pPr>
          </w:p>
        </w:tc>
      </w:tr>
      <w:tr w:rsidR="00E50D5E" w:rsidRPr="00E50D5E" w14:paraId="41A27EF5" w14:textId="77777777" w:rsidTr="002D492F">
        <w:trPr>
          <w:trHeight w:val="852"/>
        </w:trPr>
        <w:tc>
          <w:tcPr>
            <w:tcW w:w="1504" w:type="dxa"/>
          </w:tcPr>
          <w:p w14:paraId="4226C5DF" w14:textId="77777777" w:rsidR="00E50D5E" w:rsidRPr="00E50D5E" w:rsidRDefault="00E50D5E" w:rsidP="002D492F">
            <w:pPr>
              <w:jc w:val="both"/>
              <w:rPr>
                <w:rFonts w:eastAsia="Calibri" w:cs="Times New Roman"/>
              </w:rPr>
            </w:pPr>
            <w:r w:rsidRPr="00E50D5E">
              <w:rPr>
                <w:rFonts w:eastAsia="Calibri" w:cs="Times New Roman"/>
                <w:b/>
                <w:bCs/>
              </w:rPr>
              <w:t xml:space="preserve">Strategic Priority </w:t>
            </w:r>
          </w:p>
          <w:p w14:paraId="6481C78A" w14:textId="77777777" w:rsidR="00E50D5E" w:rsidRPr="00E50D5E" w:rsidRDefault="00E50D5E" w:rsidP="002D492F">
            <w:pPr>
              <w:jc w:val="both"/>
              <w:rPr>
                <w:rFonts w:eastAsia="Calibri" w:cs="Times New Roman"/>
                <w:b/>
                <w:bCs/>
                <w:lang w:val="en-GB"/>
              </w:rPr>
            </w:pPr>
          </w:p>
        </w:tc>
        <w:tc>
          <w:tcPr>
            <w:tcW w:w="1821" w:type="dxa"/>
          </w:tcPr>
          <w:p w14:paraId="61D0D691" w14:textId="77777777" w:rsidR="00E50D5E" w:rsidRPr="00E50D5E" w:rsidRDefault="00E50D5E" w:rsidP="002D492F">
            <w:pPr>
              <w:jc w:val="both"/>
              <w:rPr>
                <w:rFonts w:eastAsia="Calibri" w:cs="Times New Roman"/>
                <w:b/>
              </w:rPr>
            </w:pPr>
            <w:r w:rsidRPr="00E50D5E">
              <w:rPr>
                <w:rFonts w:eastAsia="Calibri" w:cs="Times New Roman"/>
                <w:b/>
              </w:rPr>
              <w:t>Target</w:t>
            </w:r>
          </w:p>
          <w:p w14:paraId="23C465EC" w14:textId="77777777" w:rsidR="00E50D5E" w:rsidRPr="00E50D5E" w:rsidRDefault="00E50D5E" w:rsidP="002D492F">
            <w:pPr>
              <w:jc w:val="both"/>
              <w:rPr>
                <w:rFonts w:eastAsia="Calibri" w:cs="Times New Roman"/>
                <w:b/>
                <w:bCs/>
                <w:lang w:val="en-GB"/>
              </w:rPr>
            </w:pPr>
          </w:p>
        </w:tc>
        <w:tc>
          <w:tcPr>
            <w:tcW w:w="1648" w:type="dxa"/>
          </w:tcPr>
          <w:p w14:paraId="4086E221" w14:textId="77777777" w:rsidR="00E50D5E" w:rsidRPr="00E50D5E" w:rsidRDefault="00E50D5E" w:rsidP="002D492F">
            <w:pPr>
              <w:jc w:val="both"/>
              <w:rPr>
                <w:rFonts w:eastAsia="Calibri" w:cs="Times New Roman"/>
              </w:rPr>
            </w:pPr>
            <w:r w:rsidRPr="00E50D5E">
              <w:rPr>
                <w:rFonts w:eastAsia="Calibri" w:cs="Times New Roman"/>
                <w:b/>
                <w:bCs/>
              </w:rPr>
              <w:t xml:space="preserve">Indicator </w:t>
            </w:r>
          </w:p>
          <w:p w14:paraId="119DEC33" w14:textId="77777777" w:rsidR="00E50D5E" w:rsidRPr="00E50D5E" w:rsidRDefault="00E50D5E" w:rsidP="002D492F">
            <w:pPr>
              <w:jc w:val="both"/>
              <w:rPr>
                <w:rFonts w:eastAsia="Calibri" w:cs="Times New Roman"/>
                <w:b/>
                <w:bCs/>
                <w:lang w:val="en-GB"/>
              </w:rPr>
            </w:pPr>
          </w:p>
        </w:tc>
        <w:tc>
          <w:tcPr>
            <w:tcW w:w="1549" w:type="dxa"/>
          </w:tcPr>
          <w:p w14:paraId="727B1CB1" w14:textId="77777777" w:rsidR="00E50D5E" w:rsidRPr="00E50D5E" w:rsidRDefault="00E50D5E" w:rsidP="002D492F">
            <w:pPr>
              <w:jc w:val="both"/>
              <w:rPr>
                <w:rFonts w:eastAsia="Calibri" w:cs="Times New Roman"/>
                <w:b/>
                <w:bCs/>
                <w:lang w:val="en-GB"/>
              </w:rPr>
            </w:pPr>
            <w:r w:rsidRPr="00E50D5E">
              <w:rPr>
                <w:rFonts w:eastAsia="Calibri" w:cs="Times New Roman"/>
                <w:b/>
              </w:rPr>
              <w:t>Performance Rating</w:t>
            </w:r>
          </w:p>
        </w:tc>
        <w:tc>
          <w:tcPr>
            <w:tcW w:w="1350" w:type="dxa"/>
          </w:tcPr>
          <w:p w14:paraId="7808AD08" w14:textId="77777777" w:rsidR="00E50D5E" w:rsidRPr="00E50D5E" w:rsidRDefault="00E50D5E" w:rsidP="002D492F">
            <w:pPr>
              <w:jc w:val="both"/>
              <w:rPr>
                <w:rFonts w:eastAsia="Calibri" w:cs="Times New Roman"/>
                <w:b/>
                <w:bCs/>
                <w:lang w:val="en-GB"/>
              </w:rPr>
            </w:pPr>
            <w:r w:rsidRPr="00E50D5E">
              <w:rPr>
                <w:rFonts w:eastAsia="Calibri" w:cs="Times New Roman"/>
                <w:b/>
              </w:rPr>
              <w:t>Priority Area Dashboard</w:t>
            </w:r>
          </w:p>
        </w:tc>
        <w:tc>
          <w:tcPr>
            <w:tcW w:w="1513" w:type="dxa"/>
          </w:tcPr>
          <w:p w14:paraId="7FE2FA1F" w14:textId="77777777" w:rsidR="00E50D5E" w:rsidRPr="00E50D5E" w:rsidRDefault="00E50D5E" w:rsidP="002D492F">
            <w:pPr>
              <w:jc w:val="both"/>
              <w:rPr>
                <w:rFonts w:eastAsia="Calibri" w:cs="Times New Roman"/>
                <w:b/>
              </w:rPr>
            </w:pPr>
            <w:r w:rsidRPr="00E50D5E">
              <w:rPr>
                <w:rFonts w:eastAsia="Calibri" w:cs="Times New Roman"/>
                <w:b/>
                <w:bCs/>
                <w:lang w:val="en-GB"/>
              </w:rPr>
              <w:t>Comments</w:t>
            </w:r>
          </w:p>
        </w:tc>
      </w:tr>
      <w:tr w:rsidR="00E50D5E" w:rsidRPr="00E50D5E" w14:paraId="39053AD9" w14:textId="77777777" w:rsidTr="00E50D5E">
        <w:trPr>
          <w:trHeight w:val="463"/>
        </w:trPr>
        <w:tc>
          <w:tcPr>
            <w:tcW w:w="1504" w:type="dxa"/>
            <w:vMerge w:val="restart"/>
          </w:tcPr>
          <w:p w14:paraId="11ED550C"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1. Bio-diversity, conservation and sustainable natural management.</w:t>
            </w:r>
          </w:p>
        </w:tc>
        <w:tc>
          <w:tcPr>
            <w:tcW w:w="1821" w:type="dxa"/>
          </w:tcPr>
          <w:p w14:paraId="58E4713E"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7.1.1 At least 30% of agricultural land is placed under sustainable land management practice.</w:t>
            </w:r>
          </w:p>
        </w:tc>
        <w:tc>
          <w:tcPr>
            <w:tcW w:w="1648" w:type="dxa"/>
          </w:tcPr>
          <w:p w14:paraId="4ED94717" w14:textId="77777777" w:rsidR="00E50D5E" w:rsidRPr="00E50D5E" w:rsidRDefault="00E50D5E" w:rsidP="002D492F">
            <w:pPr>
              <w:jc w:val="both"/>
              <w:rPr>
                <w:rFonts w:eastAsia="Calibri" w:cs="Times New Roman"/>
                <w:b/>
                <w:bCs/>
                <w:lang w:val="en-GB"/>
              </w:rPr>
            </w:pPr>
          </w:p>
          <w:p w14:paraId="008928F5" w14:textId="77777777" w:rsidR="00E50D5E" w:rsidRPr="00E50D5E" w:rsidRDefault="00E50D5E" w:rsidP="002D492F">
            <w:pPr>
              <w:jc w:val="both"/>
              <w:rPr>
                <w:rFonts w:eastAsia="Calibri" w:cs="Times New Roman"/>
                <w:lang w:val="en-GB"/>
              </w:rPr>
            </w:pPr>
            <w:r w:rsidRPr="00E50D5E">
              <w:rPr>
                <w:rFonts w:eastAsia="Calibri" w:cs="Times New Roman"/>
                <w:lang w:val="en-GB"/>
              </w:rPr>
              <w:t>% of agricultural land placed under sustainable land management practice.</w:t>
            </w:r>
          </w:p>
        </w:tc>
        <w:tc>
          <w:tcPr>
            <w:tcW w:w="1549" w:type="dxa"/>
            <w:shd w:val="clear" w:color="auto" w:fill="9CC2E5"/>
          </w:tcPr>
          <w:p w14:paraId="28F4EC30" w14:textId="77777777" w:rsidR="00E50D5E" w:rsidRPr="00E50D5E" w:rsidRDefault="00E50D5E" w:rsidP="002D492F">
            <w:pPr>
              <w:jc w:val="both"/>
              <w:rPr>
                <w:rFonts w:eastAsia="Calibri" w:cs="Times New Roman"/>
                <w:b/>
                <w:bCs/>
                <w:lang w:val="en-GB"/>
              </w:rPr>
            </w:pPr>
          </w:p>
          <w:p w14:paraId="5715B538" w14:textId="77777777" w:rsidR="00E50D5E" w:rsidRPr="00E50D5E" w:rsidRDefault="00E50D5E" w:rsidP="002D492F">
            <w:pPr>
              <w:jc w:val="both"/>
              <w:rPr>
                <w:rFonts w:eastAsia="Calibri" w:cs="Times New Roman"/>
                <w:lang w:val="en-GB"/>
              </w:rPr>
            </w:pPr>
          </w:p>
          <w:p w14:paraId="76D60B21" w14:textId="77777777" w:rsidR="00E50D5E" w:rsidRPr="00E50D5E" w:rsidRDefault="00E50D5E" w:rsidP="002D492F">
            <w:pPr>
              <w:jc w:val="both"/>
              <w:rPr>
                <w:rFonts w:eastAsia="Calibri" w:cs="Times New Roman"/>
                <w:lang w:val="en-GB"/>
              </w:rPr>
            </w:pPr>
            <w:r w:rsidRPr="00E50D5E">
              <w:rPr>
                <w:rFonts w:eastAsia="Calibri" w:cs="Times New Roman"/>
                <w:lang w:val="en-GB"/>
              </w:rPr>
              <w:t>24%</w:t>
            </w:r>
          </w:p>
        </w:tc>
        <w:tc>
          <w:tcPr>
            <w:tcW w:w="1350" w:type="dxa"/>
            <w:vMerge w:val="restart"/>
            <w:shd w:val="clear" w:color="auto" w:fill="FFC000"/>
          </w:tcPr>
          <w:p w14:paraId="0C75FB29" w14:textId="77777777" w:rsidR="00E50D5E" w:rsidRPr="00E50D5E" w:rsidRDefault="00E50D5E" w:rsidP="002D492F">
            <w:pPr>
              <w:jc w:val="both"/>
              <w:rPr>
                <w:rFonts w:eastAsia="Calibri" w:cs="Times New Roman"/>
                <w:b/>
                <w:bCs/>
                <w:lang w:val="en-GB"/>
              </w:rPr>
            </w:pPr>
          </w:p>
          <w:p w14:paraId="25310546" w14:textId="77777777" w:rsidR="00E50D5E" w:rsidRPr="00E50D5E" w:rsidRDefault="00E50D5E" w:rsidP="002D492F">
            <w:pPr>
              <w:jc w:val="both"/>
              <w:rPr>
                <w:rFonts w:eastAsia="Calibri" w:cs="Times New Roman"/>
                <w:lang w:val="en-GB"/>
              </w:rPr>
            </w:pPr>
          </w:p>
          <w:p w14:paraId="64A41CCE" w14:textId="77777777" w:rsidR="00E50D5E" w:rsidRPr="00E50D5E" w:rsidRDefault="00E50D5E" w:rsidP="002D492F">
            <w:pPr>
              <w:jc w:val="both"/>
              <w:rPr>
                <w:rFonts w:eastAsia="Calibri" w:cs="Times New Roman"/>
                <w:lang w:val="en-GB"/>
              </w:rPr>
            </w:pPr>
          </w:p>
          <w:p w14:paraId="06F1E487" w14:textId="77777777" w:rsidR="00E50D5E" w:rsidRPr="00E50D5E" w:rsidRDefault="00E50D5E" w:rsidP="002D492F">
            <w:pPr>
              <w:jc w:val="both"/>
              <w:rPr>
                <w:rFonts w:eastAsia="Calibri" w:cs="Times New Roman"/>
                <w:lang w:val="en-GB"/>
              </w:rPr>
            </w:pPr>
          </w:p>
          <w:p w14:paraId="08D8D2C8" w14:textId="77777777" w:rsidR="00E50D5E" w:rsidRPr="00E50D5E" w:rsidRDefault="00E50D5E" w:rsidP="002D492F">
            <w:pPr>
              <w:jc w:val="both"/>
              <w:rPr>
                <w:rFonts w:eastAsia="Calibri" w:cs="Times New Roman"/>
                <w:lang w:val="en-GB"/>
              </w:rPr>
            </w:pPr>
          </w:p>
          <w:p w14:paraId="011AFDEE" w14:textId="77777777" w:rsidR="00E50D5E" w:rsidRPr="00E50D5E" w:rsidRDefault="00E50D5E" w:rsidP="002D492F">
            <w:pPr>
              <w:jc w:val="both"/>
              <w:rPr>
                <w:rFonts w:eastAsia="Calibri" w:cs="Times New Roman"/>
                <w:lang w:val="en-GB"/>
              </w:rPr>
            </w:pPr>
          </w:p>
          <w:p w14:paraId="038C3A94" w14:textId="77777777" w:rsidR="00E50D5E" w:rsidRPr="00E50D5E" w:rsidRDefault="00E50D5E" w:rsidP="002D492F">
            <w:pPr>
              <w:jc w:val="both"/>
              <w:rPr>
                <w:rFonts w:eastAsia="Calibri" w:cs="Times New Roman"/>
                <w:lang w:val="en-GB"/>
              </w:rPr>
            </w:pPr>
            <w:r w:rsidRPr="00E50D5E">
              <w:rPr>
                <w:rFonts w:eastAsia="Calibri" w:cs="Times New Roman"/>
                <w:lang w:val="en-GB"/>
              </w:rPr>
              <w:t xml:space="preserve">         32%</w:t>
            </w:r>
          </w:p>
        </w:tc>
        <w:tc>
          <w:tcPr>
            <w:tcW w:w="1513" w:type="dxa"/>
            <w:vMerge w:val="restart"/>
            <w:shd w:val="clear" w:color="auto" w:fill="FFFFFF"/>
          </w:tcPr>
          <w:p w14:paraId="35AFEC33"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 xml:space="preserve">As a result of climate change accompanied with poor adoption of climate smart technologies and practices, this goal is not performing well.  </w:t>
            </w:r>
          </w:p>
        </w:tc>
      </w:tr>
      <w:tr w:rsidR="00E50D5E" w:rsidRPr="00E50D5E" w14:paraId="5F8EB244" w14:textId="77777777" w:rsidTr="00E50D5E">
        <w:trPr>
          <w:trHeight w:val="2158"/>
        </w:trPr>
        <w:tc>
          <w:tcPr>
            <w:tcW w:w="1504" w:type="dxa"/>
            <w:vMerge/>
          </w:tcPr>
          <w:p w14:paraId="18AF7B04" w14:textId="77777777" w:rsidR="00E50D5E" w:rsidRPr="00E50D5E" w:rsidRDefault="00E50D5E" w:rsidP="002D492F">
            <w:pPr>
              <w:jc w:val="both"/>
              <w:rPr>
                <w:rFonts w:eastAsia="Calibri" w:cs="Times New Roman"/>
                <w:b/>
                <w:bCs/>
                <w:lang w:val="en-GB"/>
              </w:rPr>
            </w:pPr>
          </w:p>
        </w:tc>
        <w:tc>
          <w:tcPr>
            <w:tcW w:w="1821" w:type="dxa"/>
          </w:tcPr>
          <w:p w14:paraId="1F0EF650"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 xml:space="preserve">7.1.1 At least 17% of terrestrial and inland water and 10% of coastal and marine areas are preserved. </w:t>
            </w:r>
          </w:p>
        </w:tc>
        <w:tc>
          <w:tcPr>
            <w:tcW w:w="1648" w:type="dxa"/>
          </w:tcPr>
          <w:p w14:paraId="1C0C14D6"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a) % of terrestrial and inland water areas preserved.</w:t>
            </w:r>
          </w:p>
        </w:tc>
        <w:tc>
          <w:tcPr>
            <w:tcW w:w="1549" w:type="dxa"/>
            <w:shd w:val="clear" w:color="auto" w:fill="9CC2E5"/>
          </w:tcPr>
          <w:p w14:paraId="16880AF2" w14:textId="77777777" w:rsidR="00E50D5E" w:rsidRPr="00E50D5E" w:rsidRDefault="00E50D5E" w:rsidP="002D492F">
            <w:pPr>
              <w:jc w:val="both"/>
              <w:rPr>
                <w:rFonts w:eastAsia="Calibri" w:cs="Times New Roman"/>
                <w:b/>
                <w:bCs/>
                <w:lang w:val="en-GB"/>
              </w:rPr>
            </w:pPr>
          </w:p>
          <w:p w14:paraId="7C18980A" w14:textId="77777777" w:rsidR="00E50D5E" w:rsidRPr="00E50D5E" w:rsidRDefault="00E50D5E" w:rsidP="002D492F">
            <w:pPr>
              <w:jc w:val="both"/>
              <w:rPr>
                <w:rFonts w:eastAsia="Calibri" w:cs="Times New Roman"/>
                <w:lang w:val="en-GB"/>
              </w:rPr>
            </w:pPr>
          </w:p>
          <w:p w14:paraId="568DA554" w14:textId="77777777" w:rsidR="00E50D5E" w:rsidRPr="00E50D5E" w:rsidRDefault="00E50D5E" w:rsidP="002D492F">
            <w:pPr>
              <w:jc w:val="both"/>
              <w:rPr>
                <w:rFonts w:eastAsia="Calibri" w:cs="Times New Roman"/>
                <w:lang w:val="en-GB"/>
              </w:rPr>
            </w:pPr>
          </w:p>
          <w:p w14:paraId="130C5E5C" w14:textId="77777777" w:rsidR="00E50D5E" w:rsidRPr="00E50D5E" w:rsidRDefault="00E50D5E" w:rsidP="002D492F">
            <w:pPr>
              <w:jc w:val="both"/>
              <w:rPr>
                <w:rFonts w:eastAsia="Calibri" w:cs="Times New Roman"/>
                <w:lang w:val="en-GB"/>
              </w:rPr>
            </w:pPr>
            <w:r w:rsidRPr="00E50D5E">
              <w:rPr>
                <w:rFonts w:eastAsia="Calibri" w:cs="Times New Roman"/>
                <w:lang w:val="en-GB"/>
              </w:rPr>
              <w:t>40%</w:t>
            </w:r>
          </w:p>
        </w:tc>
        <w:tc>
          <w:tcPr>
            <w:tcW w:w="1350" w:type="dxa"/>
            <w:vMerge/>
            <w:shd w:val="clear" w:color="auto" w:fill="FFC000"/>
          </w:tcPr>
          <w:p w14:paraId="5C8CB6E7" w14:textId="77777777" w:rsidR="00E50D5E" w:rsidRPr="00E50D5E" w:rsidRDefault="00E50D5E" w:rsidP="002D492F">
            <w:pPr>
              <w:jc w:val="both"/>
              <w:rPr>
                <w:rFonts w:eastAsia="Calibri" w:cs="Times New Roman"/>
                <w:b/>
                <w:bCs/>
                <w:lang w:val="en-GB"/>
              </w:rPr>
            </w:pPr>
          </w:p>
        </w:tc>
        <w:tc>
          <w:tcPr>
            <w:tcW w:w="1513" w:type="dxa"/>
            <w:vMerge/>
            <w:shd w:val="clear" w:color="auto" w:fill="FFC000"/>
          </w:tcPr>
          <w:p w14:paraId="1D51A0B3" w14:textId="77777777" w:rsidR="00E50D5E" w:rsidRPr="00E50D5E" w:rsidRDefault="00E50D5E" w:rsidP="002D492F">
            <w:pPr>
              <w:jc w:val="both"/>
              <w:rPr>
                <w:rFonts w:eastAsia="Calibri" w:cs="Times New Roman"/>
                <w:b/>
                <w:bCs/>
                <w:lang w:val="en-GB"/>
              </w:rPr>
            </w:pPr>
          </w:p>
        </w:tc>
      </w:tr>
    </w:tbl>
    <w:tbl>
      <w:tblPr>
        <w:tblStyle w:val="TableGrid4"/>
        <w:tblW w:w="0" w:type="auto"/>
        <w:tblLayout w:type="fixed"/>
        <w:tblLook w:val="04A0" w:firstRow="1" w:lastRow="0" w:firstColumn="1" w:lastColumn="0" w:noHBand="0" w:noVBand="1"/>
      </w:tblPr>
      <w:tblGrid>
        <w:gridCol w:w="1525"/>
        <w:gridCol w:w="1800"/>
        <w:gridCol w:w="1620"/>
        <w:gridCol w:w="1620"/>
        <w:gridCol w:w="1260"/>
        <w:gridCol w:w="1525"/>
      </w:tblGrid>
      <w:tr w:rsidR="00E50D5E" w:rsidRPr="00E50D5E" w14:paraId="742B73F4" w14:textId="77777777" w:rsidTr="00E50D5E">
        <w:tc>
          <w:tcPr>
            <w:tcW w:w="9350" w:type="dxa"/>
            <w:gridSpan w:val="6"/>
            <w:shd w:val="clear" w:color="auto" w:fill="9CC2E5"/>
          </w:tcPr>
          <w:p w14:paraId="0059C03C"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Goal 10: World Class Infrastructure criss-crosses Africa</w:t>
            </w:r>
          </w:p>
          <w:p w14:paraId="0E3075FF" w14:textId="77777777" w:rsidR="00E50D5E" w:rsidRPr="00E50D5E" w:rsidRDefault="00E50D5E" w:rsidP="002D492F">
            <w:pPr>
              <w:jc w:val="both"/>
              <w:rPr>
                <w:rFonts w:eastAsia="Calibri" w:cs="Times New Roman"/>
                <w:b/>
                <w:bCs/>
                <w:lang w:val="en-GB"/>
              </w:rPr>
            </w:pPr>
          </w:p>
        </w:tc>
      </w:tr>
      <w:tr w:rsidR="00E50D5E" w:rsidRPr="00E50D5E" w14:paraId="5F925FF6" w14:textId="77777777" w:rsidTr="002D492F">
        <w:tc>
          <w:tcPr>
            <w:tcW w:w="1525" w:type="dxa"/>
          </w:tcPr>
          <w:p w14:paraId="420C4850"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Strategic Priority</w:t>
            </w:r>
          </w:p>
        </w:tc>
        <w:tc>
          <w:tcPr>
            <w:tcW w:w="1800" w:type="dxa"/>
          </w:tcPr>
          <w:p w14:paraId="6C3F0E09"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Target</w:t>
            </w:r>
          </w:p>
        </w:tc>
        <w:tc>
          <w:tcPr>
            <w:tcW w:w="1620" w:type="dxa"/>
          </w:tcPr>
          <w:p w14:paraId="4A0A5B77"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Indicator</w:t>
            </w:r>
          </w:p>
        </w:tc>
        <w:tc>
          <w:tcPr>
            <w:tcW w:w="1620" w:type="dxa"/>
          </w:tcPr>
          <w:p w14:paraId="0A63C92A"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Performance Rating</w:t>
            </w:r>
          </w:p>
        </w:tc>
        <w:tc>
          <w:tcPr>
            <w:tcW w:w="1260" w:type="dxa"/>
          </w:tcPr>
          <w:p w14:paraId="3128F712"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Priority Area Dashboard</w:t>
            </w:r>
          </w:p>
        </w:tc>
        <w:tc>
          <w:tcPr>
            <w:tcW w:w="1525" w:type="dxa"/>
          </w:tcPr>
          <w:p w14:paraId="0B9B4AD4" w14:textId="77777777" w:rsidR="00E50D5E" w:rsidRPr="00E50D5E" w:rsidRDefault="00E50D5E" w:rsidP="002D492F">
            <w:pPr>
              <w:jc w:val="both"/>
              <w:rPr>
                <w:rFonts w:eastAsia="Calibri" w:cs="Times New Roman"/>
                <w:b/>
                <w:bCs/>
                <w:lang w:val="en-GB"/>
              </w:rPr>
            </w:pPr>
            <w:r w:rsidRPr="00E50D5E">
              <w:rPr>
                <w:rFonts w:eastAsia="Calibri" w:cs="Times New Roman"/>
                <w:b/>
                <w:bCs/>
                <w:lang w:val="en-GB"/>
              </w:rPr>
              <w:t>Comments</w:t>
            </w:r>
          </w:p>
        </w:tc>
      </w:tr>
      <w:tr w:rsidR="00E50D5E" w:rsidRPr="00E50D5E" w14:paraId="4975A78B" w14:textId="77777777" w:rsidTr="00E50D5E">
        <w:tc>
          <w:tcPr>
            <w:tcW w:w="1525" w:type="dxa"/>
            <w:vMerge w:val="restart"/>
          </w:tcPr>
          <w:p w14:paraId="0D783C02"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1. Communications and Infrastructure Connectivity</w:t>
            </w:r>
          </w:p>
        </w:tc>
        <w:tc>
          <w:tcPr>
            <w:tcW w:w="1800" w:type="dxa"/>
          </w:tcPr>
          <w:p w14:paraId="58A2D1D2" w14:textId="5F7A8725" w:rsidR="00E50D5E" w:rsidRPr="00E50D5E" w:rsidRDefault="00E50D5E" w:rsidP="003D6B99">
            <w:pPr>
              <w:jc w:val="both"/>
              <w:rPr>
                <w:rFonts w:eastAsia="Calibri" w:cs="Times New Roman"/>
                <w:bCs/>
                <w:lang w:val="en-GB"/>
              </w:rPr>
            </w:pPr>
            <w:r w:rsidRPr="00E50D5E">
              <w:rPr>
                <w:rFonts w:eastAsia="Calibri" w:cs="Times New Roman"/>
                <w:bCs/>
                <w:lang w:val="en-GB"/>
              </w:rPr>
              <w:t>10.1.1 At least national readiness for implementation of the trains</w:t>
            </w:r>
            <w:r w:rsidR="003D6B99">
              <w:rPr>
                <w:rFonts w:eastAsia="Calibri" w:cs="Times New Roman"/>
                <w:bCs/>
                <w:lang w:val="en-GB"/>
              </w:rPr>
              <w:t xml:space="preserve"> -</w:t>
            </w:r>
            <w:r w:rsidRPr="00E50D5E">
              <w:rPr>
                <w:rFonts w:eastAsia="Calibri" w:cs="Times New Roman"/>
                <w:bCs/>
                <w:lang w:val="en-GB"/>
              </w:rPr>
              <w:t xml:space="preserve"> African Highway </w:t>
            </w:r>
            <w:r w:rsidR="003D6B99">
              <w:rPr>
                <w:rFonts w:eastAsia="Calibri" w:cs="Times New Roman"/>
                <w:bCs/>
                <w:lang w:val="en-GB"/>
              </w:rPr>
              <w:t>missing link is a</w:t>
            </w:r>
            <w:r w:rsidRPr="00E50D5E">
              <w:rPr>
                <w:rFonts w:eastAsia="Calibri" w:cs="Times New Roman"/>
                <w:bCs/>
                <w:lang w:val="en-GB"/>
              </w:rPr>
              <w:t>chieved.</w:t>
            </w:r>
          </w:p>
        </w:tc>
        <w:tc>
          <w:tcPr>
            <w:tcW w:w="1620" w:type="dxa"/>
          </w:tcPr>
          <w:p w14:paraId="79584EDC" w14:textId="77777777" w:rsidR="00E50D5E" w:rsidRPr="00E50D5E" w:rsidRDefault="00E50D5E" w:rsidP="002D492F">
            <w:pPr>
              <w:jc w:val="both"/>
              <w:rPr>
                <w:rFonts w:eastAsia="Calibri" w:cs="Times New Roman"/>
                <w:bCs/>
                <w:lang w:val="en-GB"/>
              </w:rPr>
            </w:pPr>
            <w:r w:rsidRPr="00E50D5E">
              <w:rPr>
                <w:rFonts w:eastAsia="Calibri" w:cs="Times New Roman"/>
              </w:rPr>
              <w:t>% of the progress made on the implementation of Trans-African Highway Missing link</w:t>
            </w:r>
          </w:p>
        </w:tc>
        <w:tc>
          <w:tcPr>
            <w:tcW w:w="1620" w:type="dxa"/>
            <w:shd w:val="clear" w:color="auto" w:fill="9CC2E5"/>
          </w:tcPr>
          <w:p w14:paraId="4BD64B80" w14:textId="77777777" w:rsidR="00E50D5E" w:rsidRPr="00E50D5E" w:rsidRDefault="00E50D5E" w:rsidP="002D492F">
            <w:pPr>
              <w:jc w:val="both"/>
              <w:rPr>
                <w:rFonts w:eastAsia="Calibri" w:cs="Times New Roman"/>
                <w:bCs/>
                <w:lang w:val="en-GB"/>
              </w:rPr>
            </w:pPr>
          </w:p>
          <w:p w14:paraId="771B57D2" w14:textId="77777777" w:rsidR="00E50D5E" w:rsidRPr="00E50D5E" w:rsidRDefault="00E50D5E" w:rsidP="002D492F">
            <w:pPr>
              <w:jc w:val="both"/>
              <w:rPr>
                <w:rFonts w:eastAsia="Calibri" w:cs="Times New Roman"/>
                <w:lang w:val="en-GB"/>
              </w:rPr>
            </w:pPr>
          </w:p>
          <w:p w14:paraId="6F0509D3" w14:textId="77777777" w:rsidR="00E50D5E" w:rsidRPr="00E50D5E" w:rsidRDefault="00E50D5E" w:rsidP="002D492F">
            <w:pPr>
              <w:jc w:val="both"/>
              <w:rPr>
                <w:rFonts w:eastAsia="Calibri" w:cs="Times New Roman"/>
                <w:lang w:val="en-GB"/>
              </w:rPr>
            </w:pPr>
          </w:p>
          <w:p w14:paraId="2F56CB48" w14:textId="77777777" w:rsidR="00E50D5E" w:rsidRPr="00E50D5E" w:rsidRDefault="00E50D5E" w:rsidP="002D492F">
            <w:pPr>
              <w:jc w:val="both"/>
              <w:rPr>
                <w:rFonts w:eastAsia="Calibri" w:cs="Times New Roman"/>
                <w:lang w:val="en-GB"/>
              </w:rPr>
            </w:pPr>
          </w:p>
          <w:p w14:paraId="2FC144BA" w14:textId="77777777" w:rsidR="00E50D5E" w:rsidRPr="00E50D5E" w:rsidRDefault="00E50D5E" w:rsidP="002D492F">
            <w:pPr>
              <w:jc w:val="both"/>
              <w:rPr>
                <w:rFonts w:eastAsia="Calibri" w:cs="Times New Roman"/>
                <w:lang w:val="en-GB"/>
              </w:rPr>
            </w:pPr>
            <w:r w:rsidRPr="00E50D5E">
              <w:rPr>
                <w:rFonts w:eastAsia="Calibri" w:cs="Times New Roman"/>
                <w:lang w:val="en-GB"/>
              </w:rPr>
              <w:t>0%</w:t>
            </w:r>
          </w:p>
        </w:tc>
        <w:tc>
          <w:tcPr>
            <w:tcW w:w="1260" w:type="dxa"/>
            <w:vMerge w:val="restart"/>
            <w:shd w:val="clear" w:color="auto" w:fill="ED7D31"/>
          </w:tcPr>
          <w:p w14:paraId="2476568F" w14:textId="77777777" w:rsidR="00E50D5E" w:rsidRPr="00E50D5E" w:rsidRDefault="00E50D5E" w:rsidP="002D492F">
            <w:pPr>
              <w:jc w:val="both"/>
              <w:rPr>
                <w:rFonts w:eastAsia="Calibri" w:cs="Times New Roman"/>
                <w:bCs/>
                <w:lang w:val="en-GB"/>
              </w:rPr>
            </w:pPr>
          </w:p>
          <w:p w14:paraId="6AE36E42" w14:textId="77777777" w:rsidR="00E50D5E" w:rsidRPr="00E50D5E" w:rsidRDefault="00E50D5E" w:rsidP="002D492F">
            <w:pPr>
              <w:jc w:val="both"/>
              <w:rPr>
                <w:rFonts w:eastAsia="Calibri" w:cs="Times New Roman"/>
                <w:lang w:val="en-GB"/>
              </w:rPr>
            </w:pPr>
          </w:p>
          <w:p w14:paraId="3209D0AA" w14:textId="77777777" w:rsidR="00E50D5E" w:rsidRPr="00E50D5E" w:rsidRDefault="00E50D5E" w:rsidP="002D492F">
            <w:pPr>
              <w:jc w:val="both"/>
              <w:rPr>
                <w:rFonts w:eastAsia="Calibri" w:cs="Times New Roman"/>
                <w:lang w:val="en-GB"/>
              </w:rPr>
            </w:pPr>
          </w:p>
          <w:p w14:paraId="3D96D8CF" w14:textId="77777777" w:rsidR="00E50D5E" w:rsidRPr="00E50D5E" w:rsidRDefault="00E50D5E" w:rsidP="002D492F">
            <w:pPr>
              <w:jc w:val="both"/>
              <w:rPr>
                <w:rFonts w:eastAsia="Calibri" w:cs="Times New Roman"/>
                <w:lang w:val="en-GB"/>
              </w:rPr>
            </w:pPr>
          </w:p>
          <w:p w14:paraId="5F0848E0" w14:textId="77777777" w:rsidR="00E50D5E" w:rsidRPr="00E50D5E" w:rsidRDefault="00E50D5E" w:rsidP="002D492F">
            <w:pPr>
              <w:jc w:val="both"/>
              <w:rPr>
                <w:rFonts w:eastAsia="Calibri" w:cs="Times New Roman"/>
                <w:lang w:val="en-GB"/>
              </w:rPr>
            </w:pPr>
          </w:p>
          <w:p w14:paraId="5BE0A4BF" w14:textId="77777777" w:rsidR="00E50D5E" w:rsidRPr="00E50D5E" w:rsidRDefault="00E50D5E" w:rsidP="002D492F">
            <w:pPr>
              <w:jc w:val="both"/>
              <w:rPr>
                <w:rFonts w:eastAsia="Calibri" w:cs="Times New Roman"/>
                <w:lang w:val="en-GB"/>
              </w:rPr>
            </w:pPr>
          </w:p>
          <w:p w14:paraId="541D1864" w14:textId="77777777" w:rsidR="00E50D5E" w:rsidRPr="00E50D5E" w:rsidRDefault="00E50D5E" w:rsidP="002D492F">
            <w:pPr>
              <w:jc w:val="both"/>
              <w:rPr>
                <w:rFonts w:eastAsia="Calibri" w:cs="Times New Roman"/>
                <w:lang w:val="en-GB"/>
              </w:rPr>
            </w:pPr>
          </w:p>
          <w:p w14:paraId="7B3D8878" w14:textId="77777777" w:rsidR="00E50D5E" w:rsidRPr="00E50D5E" w:rsidRDefault="00E50D5E" w:rsidP="002D492F">
            <w:pPr>
              <w:jc w:val="both"/>
              <w:rPr>
                <w:rFonts w:eastAsia="Calibri" w:cs="Times New Roman"/>
                <w:lang w:val="en-GB"/>
              </w:rPr>
            </w:pPr>
          </w:p>
          <w:p w14:paraId="02A96320" w14:textId="77777777" w:rsidR="00E50D5E" w:rsidRPr="00E50D5E" w:rsidRDefault="00E50D5E" w:rsidP="002D492F">
            <w:pPr>
              <w:jc w:val="both"/>
              <w:rPr>
                <w:rFonts w:eastAsia="Calibri" w:cs="Times New Roman"/>
                <w:lang w:val="en-GB"/>
              </w:rPr>
            </w:pPr>
          </w:p>
          <w:p w14:paraId="374C7C19" w14:textId="77777777" w:rsidR="00E50D5E" w:rsidRPr="00E50D5E" w:rsidRDefault="00E50D5E" w:rsidP="002D492F">
            <w:pPr>
              <w:jc w:val="both"/>
              <w:rPr>
                <w:rFonts w:eastAsia="Calibri" w:cs="Times New Roman"/>
                <w:lang w:val="en-GB"/>
              </w:rPr>
            </w:pPr>
            <w:r w:rsidRPr="00E50D5E">
              <w:rPr>
                <w:rFonts w:eastAsia="Calibri" w:cs="Times New Roman"/>
                <w:lang w:val="en-GB"/>
              </w:rPr>
              <w:t>29%</w:t>
            </w:r>
          </w:p>
        </w:tc>
        <w:tc>
          <w:tcPr>
            <w:tcW w:w="1525" w:type="dxa"/>
            <w:vMerge w:val="restart"/>
            <w:shd w:val="clear" w:color="auto" w:fill="FFFFFF"/>
          </w:tcPr>
          <w:p w14:paraId="0C418AC7"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Some indicators of this goal have no data which resulted to the overall poor performance of the goal.</w:t>
            </w:r>
          </w:p>
        </w:tc>
      </w:tr>
      <w:tr w:rsidR="00E50D5E" w:rsidRPr="00E50D5E" w14:paraId="1A165C9D" w14:textId="77777777" w:rsidTr="00E50D5E">
        <w:tc>
          <w:tcPr>
            <w:tcW w:w="1525" w:type="dxa"/>
            <w:vMerge/>
          </w:tcPr>
          <w:p w14:paraId="41A962A0" w14:textId="77777777" w:rsidR="00E50D5E" w:rsidRPr="00E50D5E" w:rsidRDefault="00E50D5E" w:rsidP="002D492F">
            <w:pPr>
              <w:jc w:val="both"/>
              <w:rPr>
                <w:rFonts w:eastAsia="Calibri" w:cs="Times New Roman"/>
                <w:bCs/>
                <w:lang w:val="en-GB"/>
              </w:rPr>
            </w:pPr>
          </w:p>
        </w:tc>
        <w:tc>
          <w:tcPr>
            <w:tcW w:w="1800" w:type="dxa"/>
          </w:tcPr>
          <w:p w14:paraId="1A3979E1"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 xml:space="preserve">10.1.2 At least national readiness for in country </w:t>
            </w:r>
            <w:r w:rsidRPr="00E50D5E">
              <w:rPr>
                <w:rFonts w:eastAsia="Calibri" w:cs="Times New Roman"/>
                <w:bCs/>
                <w:lang w:val="en-GB"/>
              </w:rPr>
              <w:lastRenderedPageBreak/>
              <w:t>connectivity to the African High-Speed Rail Network is achieved by 2019.</w:t>
            </w:r>
          </w:p>
        </w:tc>
        <w:tc>
          <w:tcPr>
            <w:tcW w:w="1620" w:type="dxa"/>
          </w:tcPr>
          <w:p w14:paraId="2A0579D7" w14:textId="77777777" w:rsidR="00E50D5E" w:rsidRPr="00E50D5E" w:rsidRDefault="00E50D5E" w:rsidP="002D492F">
            <w:pPr>
              <w:jc w:val="both"/>
              <w:rPr>
                <w:rFonts w:eastAsia="Calibri" w:cs="Times New Roman"/>
                <w:bCs/>
                <w:lang w:val="en-GB"/>
              </w:rPr>
            </w:pPr>
            <w:r w:rsidRPr="00E50D5E">
              <w:rPr>
                <w:rFonts w:eastAsia="Calibri" w:cs="Times New Roman"/>
              </w:rPr>
              <w:lastRenderedPageBreak/>
              <w:t>% of the progress made on the implementatio</w:t>
            </w:r>
            <w:r w:rsidRPr="00E50D5E">
              <w:rPr>
                <w:rFonts w:eastAsia="Calibri" w:cs="Times New Roman"/>
              </w:rPr>
              <w:lastRenderedPageBreak/>
              <w:t>n the African High-Speed Rail Network</w:t>
            </w:r>
          </w:p>
        </w:tc>
        <w:tc>
          <w:tcPr>
            <w:tcW w:w="1620" w:type="dxa"/>
            <w:shd w:val="clear" w:color="auto" w:fill="9CC2E5"/>
          </w:tcPr>
          <w:p w14:paraId="2F20036D" w14:textId="77777777" w:rsidR="00E50D5E" w:rsidRPr="00E50D5E" w:rsidRDefault="00E50D5E" w:rsidP="002D492F">
            <w:pPr>
              <w:jc w:val="both"/>
              <w:rPr>
                <w:rFonts w:eastAsia="Calibri" w:cs="Times New Roman"/>
                <w:bCs/>
                <w:lang w:val="en-GB"/>
              </w:rPr>
            </w:pPr>
          </w:p>
          <w:p w14:paraId="7A3029A9" w14:textId="77777777" w:rsidR="00E50D5E" w:rsidRPr="00E50D5E" w:rsidRDefault="00E50D5E" w:rsidP="002D492F">
            <w:pPr>
              <w:jc w:val="both"/>
              <w:rPr>
                <w:rFonts w:eastAsia="Calibri" w:cs="Times New Roman"/>
                <w:lang w:val="en-GB"/>
              </w:rPr>
            </w:pPr>
          </w:p>
          <w:p w14:paraId="24BB3A06" w14:textId="77777777" w:rsidR="00E50D5E" w:rsidRPr="00E50D5E" w:rsidRDefault="00E50D5E" w:rsidP="002D492F">
            <w:pPr>
              <w:jc w:val="both"/>
              <w:rPr>
                <w:rFonts w:eastAsia="Calibri" w:cs="Times New Roman"/>
                <w:lang w:val="en-GB"/>
              </w:rPr>
            </w:pPr>
          </w:p>
          <w:p w14:paraId="3DADB4F2" w14:textId="77777777" w:rsidR="00E50D5E" w:rsidRPr="00E50D5E" w:rsidRDefault="00E50D5E" w:rsidP="002D492F">
            <w:pPr>
              <w:jc w:val="both"/>
              <w:rPr>
                <w:rFonts w:eastAsia="Calibri" w:cs="Times New Roman"/>
                <w:lang w:val="en-GB"/>
              </w:rPr>
            </w:pPr>
          </w:p>
          <w:p w14:paraId="4C038DAB" w14:textId="77777777" w:rsidR="00E50D5E" w:rsidRPr="00E50D5E" w:rsidRDefault="00E50D5E" w:rsidP="002D492F">
            <w:pPr>
              <w:jc w:val="both"/>
              <w:rPr>
                <w:rFonts w:eastAsia="Calibri" w:cs="Times New Roman"/>
                <w:lang w:val="en-GB"/>
              </w:rPr>
            </w:pPr>
            <w:r w:rsidRPr="00E50D5E">
              <w:rPr>
                <w:rFonts w:eastAsia="Calibri" w:cs="Times New Roman"/>
                <w:lang w:val="en-GB"/>
              </w:rPr>
              <w:lastRenderedPageBreak/>
              <w:t>0%</w:t>
            </w:r>
          </w:p>
        </w:tc>
        <w:tc>
          <w:tcPr>
            <w:tcW w:w="1260" w:type="dxa"/>
            <w:vMerge/>
            <w:shd w:val="clear" w:color="auto" w:fill="ED7D31"/>
          </w:tcPr>
          <w:p w14:paraId="3F5EA639" w14:textId="77777777" w:rsidR="00E50D5E" w:rsidRPr="00E50D5E" w:rsidRDefault="00E50D5E" w:rsidP="002D492F">
            <w:pPr>
              <w:jc w:val="both"/>
              <w:rPr>
                <w:rFonts w:eastAsia="Calibri" w:cs="Times New Roman"/>
                <w:bCs/>
                <w:lang w:val="en-GB"/>
              </w:rPr>
            </w:pPr>
          </w:p>
        </w:tc>
        <w:tc>
          <w:tcPr>
            <w:tcW w:w="1525" w:type="dxa"/>
            <w:vMerge/>
            <w:shd w:val="clear" w:color="auto" w:fill="FFFFFF"/>
          </w:tcPr>
          <w:p w14:paraId="2D1BAF07" w14:textId="77777777" w:rsidR="00E50D5E" w:rsidRPr="00E50D5E" w:rsidRDefault="00E50D5E" w:rsidP="002D492F">
            <w:pPr>
              <w:jc w:val="both"/>
              <w:rPr>
                <w:rFonts w:eastAsia="Calibri" w:cs="Times New Roman"/>
                <w:bCs/>
                <w:lang w:val="en-GB"/>
              </w:rPr>
            </w:pPr>
          </w:p>
        </w:tc>
      </w:tr>
      <w:tr w:rsidR="00E50D5E" w:rsidRPr="00E50D5E" w14:paraId="383D97AD" w14:textId="77777777" w:rsidTr="00E50D5E">
        <w:tc>
          <w:tcPr>
            <w:tcW w:w="1525" w:type="dxa"/>
            <w:vMerge/>
          </w:tcPr>
          <w:p w14:paraId="66EBA7EF" w14:textId="77777777" w:rsidR="00E50D5E" w:rsidRPr="00E50D5E" w:rsidRDefault="00E50D5E" w:rsidP="002D492F">
            <w:pPr>
              <w:jc w:val="both"/>
              <w:rPr>
                <w:rFonts w:eastAsia="Calibri" w:cs="Times New Roman"/>
                <w:bCs/>
                <w:lang w:val="en-GB"/>
              </w:rPr>
            </w:pPr>
          </w:p>
        </w:tc>
        <w:tc>
          <w:tcPr>
            <w:tcW w:w="1800" w:type="dxa"/>
          </w:tcPr>
          <w:p w14:paraId="79965ECD"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10.1.3 Skies fully opened to the African airlines.</w:t>
            </w:r>
          </w:p>
        </w:tc>
        <w:tc>
          <w:tcPr>
            <w:tcW w:w="1620" w:type="dxa"/>
          </w:tcPr>
          <w:p w14:paraId="18BFDCA8" w14:textId="77777777" w:rsidR="00E50D5E" w:rsidRPr="00E50D5E" w:rsidRDefault="00E50D5E" w:rsidP="002D492F">
            <w:pPr>
              <w:jc w:val="both"/>
              <w:rPr>
                <w:rFonts w:eastAsia="Calibri" w:cs="Times New Roman"/>
              </w:rPr>
            </w:pPr>
            <w:r w:rsidRPr="00E50D5E">
              <w:rPr>
                <w:rFonts w:eastAsia="Calibri" w:cs="Times New Roman"/>
              </w:rPr>
              <w:t>No. of protocols on African open skies Implemented</w:t>
            </w:r>
          </w:p>
          <w:p w14:paraId="1380C804" w14:textId="77777777" w:rsidR="00E50D5E" w:rsidRPr="00E50D5E" w:rsidRDefault="00E50D5E" w:rsidP="002D492F">
            <w:pPr>
              <w:jc w:val="both"/>
              <w:rPr>
                <w:rFonts w:eastAsia="Calibri" w:cs="Times New Roman"/>
                <w:bCs/>
                <w:lang w:val="en-GB"/>
              </w:rPr>
            </w:pPr>
          </w:p>
        </w:tc>
        <w:tc>
          <w:tcPr>
            <w:tcW w:w="1620" w:type="dxa"/>
            <w:shd w:val="clear" w:color="auto" w:fill="9CC2E5"/>
          </w:tcPr>
          <w:p w14:paraId="4E85F0A8" w14:textId="77777777" w:rsidR="00E50D5E" w:rsidRPr="00E50D5E" w:rsidRDefault="00E50D5E" w:rsidP="002D492F">
            <w:pPr>
              <w:jc w:val="both"/>
              <w:rPr>
                <w:rFonts w:eastAsia="Calibri" w:cs="Times New Roman"/>
                <w:bCs/>
                <w:lang w:val="en-GB"/>
              </w:rPr>
            </w:pPr>
          </w:p>
          <w:p w14:paraId="036E4782" w14:textId="77777777" w:rsidR="00E50D5E" w:rsidRPr="00E50D5E" w:rsidRDefault="00E50D5E" w:rsidP="002D492F">
            <w:pPr>
              <w:jc w:val="both"/>
              <w:rPr>
                <w:rFonts w:eastAsia="Calibri" w:cs="Times New Roman"/>
                <w:lang w:val="en-GB"/>
              </w:rPr>
            </w:pPr>
          </w:p>
          <w:p w14:paraId="38B9FDF9" w14:textId="77777777" w:rsidR="00E50D5E" w:rsidRPr="00E50D5E" w:rsidRDefault="00E50D5E" w:rsidP="002D492F">
            <w:pPr>
              <w:jc w:val="both"/>
              <w:rPr>
                <w:rFonts w:eastAsia="Calibri" w:cs="Times New Roman"/>
                <w:lang w:val="en-GB"/>
              </w:rPr>
            </w:pPr>
            <w:r w:rsidRPr="00E50D5E">
              <w:rPr>
                <w:rFonts w:eastAsia="Calibri" w:cs="Times New Roman"/>
                <w:lang w:val="en-GB"/>
              </w:rPr>
              <w:t>0%</w:t>
            </w:r>
          </w:p>
        </w:tc>
        <w:tc>
          <w:tcPr>
            <w:tcW w:w="1260" w:type="dxa"/>
            <w:vMerge/>
            <w:shd w:val="clear" w:color="auto" w:fill="ED7D31"/>
          </w:tcPr>
          <w:p w14:paraId="525118B1" w14:textId="77777777" w:rsidR="00E50D5E" w:rsidRPr="00E50D5E" w:rsidRDefault="00E50D5E" w:rsidP="002D492F">
            <w:pPr>
              <w:jc w:val="both"/>
              <w:rPr>
                <w:rFonts w:eastAsia="Calibri" w:cs="Times New Roman"/>
                <w:bCs/>
                <w:lang w:val="en-GB"/>
              </w:rPr>
            </w:pPr>
          </w:p>
        </w:tc>
        <w:tc>
          <w:tcPr>
            <w:tcW w:w="1525" w:type="dxa"/>
            <w:vMerge/>
            <w:shd w:val="clear" w:color="auto" w:fill="FFFFFF"/>
          </w:tcPr>
          <w:p w14:paraId="0C2D12F9" w14:textId="77777777" w:rsidR="00E50D5E" w:rsidRPr="00E50D5E" w:rsidRDefault="00E50D5E" w:rsidP="002D492F">
            <w:pPr>
              <w:jc w:val="both"/>
              <w:rPr>
                <w:rFonts w:eastAsia="Calibri" w:cs="Times New Roman"/>
                <w:bCs/>
                <w:lang w:val="en-GB"/>
              </w:rPr>
            </w:pPr>
          </w:p>
        </w:tc>
      </w:tr>
      <w:tr w:rsidR="00E50D5E" w:rsidRPr="00E50D5E" w14:paraId="347E025C" w14:textId="77777777" w:rsidTr="00E50D5E">
        <w:tc>
          <w:tcPr>
            <w:tcW w:w="1525" w:type="dxa"/>
            <w:vMerge/>
          </w:tcPr>
          <w:p w14:paraId="2DF08AAF" w14:textId="77777777" w:rsidR="00E50D5E" w:rsidRPr="00E50D5E" w:rsidRDefault="00E50D5E" w:rsidP="002D492F">
            <w:pPr>
              <w:jc w:val="both"/>
              <w:rPr>
                <w:rFonts w:eastAsia="Calibri" w:cs="Times New Roman"/>
                <w:bCs/>
                <w:lang w:val="en-GB"/>
              </w:rPr>
            </w:pPr>
          </w:p>
        </w:tc>
        <w:tc>
          <w:tcPr>
            <w:tcW w:w="1800" w:type="dxa"/>
          </w:tcPr>
          <w:p w14:paraId="00053651"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10.1.4 Increase electricity generation and distribution by at least 50% by 2020</w:t>
            </w:r>
          </w:p>
        </w:tc>
        <w:tc>
          <w:tcPr>
            <w:tcW w:w="1620" w:type="dxa"/>
          </w:tcPr>
          <w:p w14:paraId="630173A0" w14:textId="77777777" w:rsidR="00E50D5E" w:rsidRPr="00E50D5E" w:rsidRDefault="00E50D5E" w:rsidP="002D492F">
            <w:pPr>
              <w:jc w:val="both"/>
              <w:rPr>
                <w:rFonts w:eastAsia="Calibri" w:cs="Times New Roman"/>
                <w:bCs/>
                <w:lang w:val="en-GB"/>
              </w:rPr>
            </w:pPr>
            <w:r w:rsidRPr="00E50D5E">
              <w:rPr>
                <w:rFonts w:eastAsia="Calibri" w:cs="Times New Roman"/>
              </w:rPr>
              <w:t>No. of Mega Watts added into the national grid</w:t>
            </w:r>
          </w:p>
        </w:tc>
        <w:tc>
          <w:tcPr>
            <w:tcW w:w="1620" w:type="dxa"/>
            <w:shd w:val="clear" w:color="auto" w:fill="9CC2E5"/>
          </w:tcPr>
          <w:p w14:paraId="49BDB5CA" w14:textId="77777777" w:rsidR="00E50D5E" w:rsidRPr="00E50D5E" w:rsidRDefault="00E50D5E" w:rsidP="002D492F">
            <w:pPr>
              <w:jc w:val="both"/>
              <w:rPr>
                <w:rFonts w:eastAsia="Calibri" w:cs="Times New Roman"/>
                <w:bCs/>
                <w:lang w:val="en-GB"/>
              </w:rPr>
            </w:pPr>
          </w:p>
          <w:p w14:paraId="0DF3E6F8" w14:textId="77777777" w:rsidR="00E50D5E" w:rsidRPr="00E50D5E" w:rsidRDefault="00E50D5E" w:rsidP="002D492F">
            <w:pPr>
              <w:jc w:val="both"/>
              <w:rPr>
                <w:rFonts w:eastAsia="Calibri" w:cs="Times New Roman"/>
                <w:lang w:val="en-GB"/>
              </w:rPr>
            </w:pPr>
          </w:p>
          <w:p w14:paraId="60F070BD" w14:textId="77777777" w:rsidR="00E50D5E" w:rsidRPr="00E50D5E" w:rsidRDefault="00E50D5E" w:rsidP="002D492F">
            <w:pPr>
              <w:jc w:val="both"/>
              <w:rPr>
                <w:rFonts w:eastAsia="Calibri" w:cs="Times New Roman"/>
                <w:lang w:val="en-GB"/>
              </w:rPr>
            </w:pPr>
          </w:p>
          <w:p w14:paraId="0321E8CB" w14:textId="77777777" w:rsidR="00E50D5E" w:rsidRPr="00E50D5E" w:rsidRDefault="00E50D5E" w:rsidP="002D492F">
            <w:pPr>
              <w:jc w:val="both"/>
              <w:rPr>
                <w:rFonts w:eastAsia="Calibri" w:cs="Times New Roman"/>
                <w:lang w:val="en-GB"/>
              </w:rPr>
            </w:pPr>
            <w:r w:rsidRPr="00E50D5E">
              <w:rPr>
                <w:rFonts w:eastAsia="Calibri" w:cs="Times New Roman"/>
                <w:lang w:val="en-GB"/>
              </w:rPr>
              <w:t>43%</w:t>
            </w:r>
          </w:p>
        </w:tc>
        <w:tc>
          <w:tcPr>
            <w:tcW w:w="1260" w:type="dxa"/>
            <w:vMerge/>
          </w:tcPr>
          <w:p w14:paraId="46EC56F6" w14:textId="77777777" w:rsidR="00E50D5E" w:rsidRPr="00E50D5E" w:rsidRDefault="00E50D5E" w:rsidP="002D492F">
            <w:pPr>
              <w:jc w:val="both"/>
              <w:rPr>
                <w:rFonts w:eastAsia="Calibri" w:cs="Times New Roman"/>
                <w:bCs/>
                <w:lang w:val="en-GB"/>
              </w:rPr>
            </w:pPr>
          </w:p>
        </w:tc>
        <w:tc>
          <w:tcPr>
            <w:tcW w:w="1525" w:type="dxa"/>
            <w:vMerge/>
            <w:shd w:val="clear" w:color="auto" w:fill="FFFFFF"/>
          </w:tcPr>
          <w:p w14:paraId="73D10371" w14:textId="77777777" w:rsidR="00E50D5E" w:rsidRPr="00E50D5E" w:rsidRDefault="00E50D5E" w:rsidP="002D492F">
            <w:pPr>
              <w:jc w:val="both"/>
              <w:rPr>
                <w:rFonts w:eastAsia="Calibri" w:cs="Times New Roman"/>
                <w:bCs/>
                <w:lang w:val="en-GB"/>
              </w:rPr>
            </w:pPr>
          </w:p>
        </w:tc>
      </w:tr>
      <w:tr w:rsidR="00E50D5E" w:rsidRPr="00E50D5E" w14:paraId="519A5FE4" w14:textId="77777777" w:rsidTr="00E50D5E">
        <w:trPr>
          <w:trHeight w:val="555"/>
        </w:trPr>
        <w:tc>
          <w:tcPr>
            <w:tcW w:w="1525" w:type="dxa"/>
            <w:vMerge/>
          </w:tcPr>
          <w:p w14:paraId="612D4415" w14:textId="77777777" w:rsidR="00E50D5E" w:rsidRPr="00E50D5E" w:rsidRDefault="00E50D5E" w:rsidP="002D492F">
            <w:pPr>
              <w:jc w:val="both"/>
              <w:rPr>
                <w:rFonts w:eastAsia="Calibri" w:cs="Times New Roman"/>
                <w:bCs/>
                <w:lang w:val="en-GB"/>
              </w:rPr>
            </w:pPr>
          </w:p>
        </w:tc>
        <w:tc>
          <w:tcPr>
            <w:tcW w:w="1800" w:type="dxa"/>
            <w:vMerge w:val="restart"/>
          </w:tcPr>
          <w:p w14:paraId="2099D078"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10.1.5 Double ICT penetration and contribution GDP.</w:t>
            </w:r>
          </w:p>
        </w:tc>
        <w:tc>
          <w:tcPr>
            <w:tcW w:w="1620" w:type="dxa"/>
          </w:tcPr>
          <w:p w14:paraId="47DF4237" w14:textId="77777777" w:rsidR="00E50D5E" w:rsidRPr="00E50D5E" w:rsidRDefault="00E50D5E" w:rsidP="002D492F">
            <w:pPr>
              <w:jc w:val="both"/>
              <w:rPr>
                <w:rFonts w:eastAsia="Calibri" w:cs="Times New Roman"/>
                <w:bCs/>
                <w:lang w:val="en-GB"/>
              </w:rPr>
            </w:pPr>
            <w:r w:rsidRPr="00E50D5E">
              <w:rPr>
                <w:rFonts w:eastAsia="Calibri" w:cs="Times New Roman"/>
              </w:rPr>
              <w:t>Proportion of population using mobile phones</w:t>
            </w:r>
          </w:p>
        </w:tc>
        <w:tc>
          <w:tcPr>
            <w:tcW w:w="1620" w:type="dxa"/>
            <w:shd w:val="clear" w:color="auto" w:fill="9CC2E5"/>
          </w:tcPr>
          <w:p w14:paraId="5AFC21C7"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100%</w:t>
            </w:r>
          </w:p>
        </w:tc>
        <w:tc>
          <w:tcPr>
            <w:tcW w:w="1260" w:type="dxa"/>
            <w:vMerge/>
          </w:tcPr>
          <w:p w14:paraId="15A8BB6B" w14:textId="77777777" w:rsidR="00E50D5E" w:rsidRPr="00E50D5E" w:rsidRDefault="00E50D5E" w:rsidP="002D492F">
            <w:pPr>
              <w:jc w:val="both"/>
              <w:rPr>
                <w:rFonts w:eastAsia="Calibri" w:cs="Times New Roman"/>
                <w:bCs/>
                <w:lang w:val="en-GB"/>
              </w:rPr>
            </w:pPr>
          </w:p>
        </w:tc>
        <w:tc>
          <w:tcPr>
            <w:tcW w:w="1525" w:type="dxa"/>
            <w:vMerge/>
            <w:shd w:val="clear" w:color="auto" w:fill="FFFFFF"/>
          </w:tcPr>
          <w:p w14:paraId="052AAF79" w14:textId="77777777" w:rsidR="00E50D5E" w:rsidRPr="00E50D5E" w:rsidRDefault="00E50D5E" w:rsidP="002D492F">
            <w:pPr>
              <w:jc w:val="both"/>
              <w:rPr>
                <w:rFonts w:eastAsia="Calibri" w:cs="Times New Roman"/>
                <w:bCs/>
                <w:lang w:val="en-GB"/>
              </w:rPr>
            </w:pPr>
          </w:p>
        </w:tc>
      </w:tr>
      <w:tr w:rsidR="00E50D5E" w:rsidRPr="00E50D5E" w14:paraId="4359FE47" w14:textId="77777777" w:rsidTr="00E50D5E">
        <w:trPr>
          <w:trHeight w:val="555"/>
        </w:trPr>
        <w:tc>
          <w:tcPr>
            <w:tcW w:w="1525" w:type="dxa"/>
            <w:vMerge/>
          </w:tcPr>
          <w:p w14:paraId="2A5D8ABE" w14:textId="77777777" w:rsidR="00E50D5E" w:rsidRPr="00E50D5E" w:rsidRDefault="00E50D5E" w:rsidP="002D492F">
            <w:pPr>
              <w:jc w:val="both"/>
              <w:rPr>
                <w:rFonts w:eastAsia="Calibri" w:cs="Times New Roman"/>
                <w:bCs/>
                <w:lang w:val="en-GB"/>
              </w:rPr>
            </w:pPr>
          </w:p>
        </w:tc>
        <w:tc>
          <w:tcPr>
            <w:tcW w:w="1800" w:type="dxa"/>
            <w:vMerge/>
          </w:tcPr>
          <w:p w14:paraId="61A0577D" w14:textId="77777777" w:rsidR="00E50D5E" w:rsidRPr="00E50D5E" w:rsidRDefault="00E50D5E" w:rsidP="002D492F">
            <w:pPr>
              <w:jc w:val="both"/>
              <w:rPr>
                <w:rFonts w:eastAsia="Calibri" w:cs="Times New Roman"/>
                <w:bCs/>
                <w:lang w:val="en-GB"/>
              </w:rPr>
            </w:pPr>
          </w:p>
        </w:tc>
        <w:tc>
          <w:tcPr>
            <w:tcW w:w="1620" w:type="dxa"/>
          </w:tcPr>
          <w:p w14:paraId="5F4946A7" w14:textId="77777777" w:rsidR="00E50D5E" w:rsidRPr="00E50D5E" w:rsidRDefault="00E50D5E" w:rsidP="002D492F">
            <w:pPr>
              <w:jc w:val="both"/>
              <w:rPr>
                <w:rFonts w:eastAsia="Calibri" w:cs="Times New Roman"/>
              </w:rPr>
            </w:pPr>
            <w:r w:rsidRPr="00E50D5E">
              <w:rPr>
                <w:rFonts w:eastAsia="Calibri" w:cs="Times New Roman"/>
                <w:lang w:val="en-ZA"/>
              </w:rPr>
              <w:t>ICT Sector Value Addition as share of GDP</w:t>
            </w:r>
          </w:p>
        </w:tc>
        <w:tc>
          <w:tcPr>
            <w:tcW w:w="1620" w:type="dxa"/>
            <w:shd w:val="clear" w:color="auto" w:fill="9CC2E5"/>
          </w:tcPr>
          <w:p w14:paraId="19285242" w14:textId="77777777" w:rsidR="00E50D5E" w:rsidRPr="00E50D5E" w:rsidRDefault="00E50D5E" w:rsidP="002D492F">
            <w:pPr>
              <w:jc w:val="both"/>
              <w:rPr>
                <w:rFonts w:eastAsia="Calibri" w:cs="Times New Roman"/>
                <w:bCs/>
                <w:lang w:val="en-GB"/>
              </w:rPr>
            </w:pPr>
            <w:r w:rsidRPr="00E50D5E">
              <w:rPr>
                <w:rFonts w:eastAsia="Calibri" w:cs="Times New Roman"/>
                <w:bCs/>
                <w:lang w:val="en-GB"/>
              </w:rPr>
              <w:t>100%</w:t>
            </w:r>
          </w:p>
        </w:tc>
        <w:tc>
          <w:tcPr>
            <w:tcW w:w="1260" w:type="dxa"/>
            <w:vMerge/>
          </w:tcPr>
          <w:p w14:paraId="3AE85C6F" w14:textId="77777777" w:rsidR="00E50D5E" w:rsidRPr="00E50D5E" w:rsidRDefault="00E50D5E" w:rsidP="002D492F">
            <w:pPr>
              <w:jc w:val="both"/>
              <w:rPr>
                <w:rFonts w:eastAsia="Calibri" w:cs="Times New Roman"/>
                <w:bCs/>
                <w:lang w:val="en-GB"/>
              </w:rPr>
            </w:pPr>
          </w:p>
        </w:tc>
        <w:tc>
          <w:tcPr>
            <w:tcW w:w="1525" w:type="dxa"/>
            <w:vMerge/>
            <w:shd w:val="clear" w:color="auto" w:fill="FFFFFF"/>
          </w:tcPr>
          <w:p w14:paraId="7F2ED979" w14:textId="77777777" w:rsidR="00E50D5E" w:rsidRPr="00E50D5E" w:rsidRDefault="00E50D5E" w:rsidP="002D492F">
            <w:pPr>
              <w:jc w:val="both"/>
              <w:rPr>
                <w:rFonts w:eastAsia="Calibri" w:cs="Times New Roman"/>
                <w:bCs/>
                <w:lang w:val="en-GB"/>
              </w:rPr>
            </w:pPr>
          </w:p>
        </w:tc>
      </w:tr>
    </w:tbl>
    <w:p w14:paraId="6E7CC56E" w14:textId="77777777" w:rsidR="00E50D5E" w:rsidRPr="00E50D5E" w:rsidRDefault="00E50D5E" w:rsidP="002D492F">
      <w:pPr>
        <w:jc w:val="both"/>
        <w:rPr>
          <w:rFonts w:ascii="Calibri" w:eastAsia="Calibri" w:hAnsi="Calibri" w:cs="Times New Roman"/>
          <w:lang w:val="en-US"/>
        </w:rPr>
      </w:pPr>
    </w:p>
    <w:p w14:paraId="0330A2B2" w14:textId="77777777" w:rsidR="00E50D5E" w:rsidRPr="000D2059" w:rsidRDefault="00E50D5E" w:rsidP="002D492F">
      <w:pPr>
        <w:spacing w:line="276" w:lineRule="auto"/>
        <w:jc w:val="both"/>
        <w:rPr>
          <w:rFonts w:ascii="Century Schoolbook" w:hAnsi="Century Schoolbook"/>
          <w:sz w:val="24"/>
          <w:szCs w:val="24"/>
          <w:lang w:val="en-ZA"/>
        </w:rPr>
      </w:pPr>
    </w:p>
    <w:p w14:paraId="62310450" w14:textId="77777777" w:rsidR="00AA782E" w:rsidRPr="000D2059" w:rsidRDefault="00AA782E" w:rsidP="002D492F">
      <w:pPr>
        <w:spacing w:line="276" w:lineRule="auto"/>
        <w:jc w:val="both"/>
        <w:rPr>
          <w:rFonts w:ascii="Century Schoolbook" w:hAnsi="Century Schoolbook"/>
          <w:sz w:val="24"/>
          <w:szCs w:val="24"/>
          <w:lang w:val="en-ZA"/>
        </w:rPr>
      </w:pPr>
    </w:p>
    <w:p w14:paraId="0D7F541F" w14:textId="77777777" w:rsidR="00AA782E" w:rsidRPr="000D2059" w:rsidRDefault="00AA782E" w:rsidP="002D492F">
      <w:pPr>
        <w:spacing w:line="276" w:lineRule="auto"/>
        <w:jc w:val="both"/>
        <w:rPr>
          <w:rFonts w:ascii="Century Schoolbook" w:hAnsi="Century Schoolbook"/>
          <w:sz w:val="24"/>
          <w:szCs w:val="24"/>
          <w:lang w:val="en-ZA"/>
        </w:rPr>
      </w:pPr>
    </w:p>
    <w:p w14:paraId="68CAE1AE" w14:textId="77777777" w:rsidR="00AA782E" w:rsidRDefault="00AA782E" w:rsidP="002D492F">
      <w:pPr>
        <w:spacing w:line="276" w:lineRule="auto"/>
        <w:jc w:val="both"/>
        <w:rPr>
          <w:rFonts w:ascii="Century Schoolbook" w:hAnsi="Century Schoolbook"/>
          <w:sz w:val="24"/>
          <w:szCs w:val="24"/>
          <w:lang w:val="en-ZA"/>
        </w:rPr>
      </w:pPr>
    </w:p>
    <w:sectPr w:rsidR="00AA782E" w:rsidSect="00BE216F">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7C425" w14:textId="77777777" w:rsidR="0048190C" w:rsidRDefault="0048190C" w:rsidP="001C2BE5">
      <w:pPr>
        <w:spacing w:after="0" w:line="240" w:lineRule="auto"/>
      </w:pPr>
      <w:r>
        <w:separator/>
      </w:r>
    </w:p>
  </w:endnote>
  <w:endnote w:type="continuationSeparator" w:id="0">
    <w:p w14:paraId="40B5903D" w14:textId="77777777" w:rsidR="0048190C" w:rsidRDefault="0048190C" w:rsidP="001C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964358"/>
      <w:docPartObj>
        <w:docPartGallery w:val="Page Numbers (Bottom of Page)"/>
        <w:docPartUnique/>
      </w:docPartObj>
    </w:sdtPr>
    <w:sdtEndPr>
      <w:rPr>
        <w:noProof/>
      </w:rPr>
    </w:sdtEndPr>
    <w:sdtContent>
      <w:p w14:paraId="1AAC3069" w14:textId="77875924" w:rsidR="000F474B" w:rsidRDefault="000F474B">
        <w:pPr>
          <w:pStyle w:val="Footer"/>
          <w:jc w:val="center"/>
        </w:pPr>
        <w:r>
          <w:fldChar w:fldCharType="begin"/>
        </w:r>
        <w:r>
          <w:instrText xml:space="preserve"> PAGE   \* MERGEFORMAT </w:instrText>
        </w:r>
        <w:r>
          <w:fldChar w:fldCharType="separate"/>
        </w:r>
        <w:r w:rsidR="00CB3528">
          <w:rPr>
            <w:noProof/>
          </w:rPr>
          <w:t>xiii</w:t>
        </w:r>
        <w:r>
          <w:rPr>
            <w:noProof/>
          </w:rPr>
          <w:fldChar w:fldCharType="end"/>
        </w:r>
      </w:p>
    </w:sdtContent>
  </w:sdt>
  <w:p w14:paraId="53BEB9D0" w14:textId="77777777" w:rsidR="000F474B" w:rsidRDefault="000F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600"/>
      <w:docPartObj>
        <w:docPartGallery w:val="Page Numbers (Bottom of Page)"/>
        <w:docPartUnique/>
      </w:docPartObj>
    </w:sdtPr>
    <w:sdtEndPr>
      <w:rPr>
        <w:noProof/>
      </w:rPr>
    </w:sdtEndPr>
    <w:sdtContent>
      <w:p w14:paraId="15ACAE0F" w14:textId="289AC3A7" w:rsidR="000F474B" w:rsidRDefault="000F474B">
        <w:pPr>
          <w:pStyle w:val="Footer"/>
          <w:jc w:val="center"/>
        </w:pPr>
        <w:r>
          <w:fldChar w:fldCharType="begin"/>
        </w:r>
        <w:r>
          <w:instrText xml:space="preserve"> PAGE   \* MERGEFORMAT </w:instrText>
        </w:r>
        <w:r>
          <w:fldChar w:fldCharType="separate"/>
        </w:r>
        <w:r w:rsidR="00CB3528">
          <w:rPr>
            <w:noProof/>
          </w:rPr>
          <w:t>10</w:t>
        </w:r>
        <w:r>
          <w:rPr>
            <w:noProof/>
          </w:rPr>
          <w:fldChar w:fldCharType="end"/>
        </w:r>
      </w:p>
    </w:sdtContent>
  </w:sdt>
  <w:p w14:paraId="11E43E1E" w14:textId="77777777" w:rsidR="000F474B" w:rsidRDefault="000F4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5429" w14:textId="77777777" w:rsidR="0048190C" w:rsidRDefault="0048190C" w:rsidP="001C2BE5">
      <w:pPr>
        <w:spacing w:after="0" w:line="240" w:lineRule="auto"/>
      </w:pPr>
      <w:r>
        <w:separator/>
      </w:r>
    </w:p>
  </w:footnote>
  <w:footnote w:type="continuationSeparator" w:id="0">
    <w:p w14:paraId="62C0A297" w14:textId="77777777" w:rsidR="0048190C" w:rsidRDefault="0048190C" w:rsidP="001C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E38E" w14:textId="1D9FCC39" w:rsidR="000F474B" w:rsidRPr="003F565F" w:rsidRDefault="000F474B" w:rsidP="003F5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5BA6"/>
    <w:multiLevelType w:val="hybridMultilevel"/>
    <w:tmpl w:val="2916AB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94BA4"/>
    <w:multiLevelType w:val="hybridMultilevel"/>
    <w:tmpl w:val="3A22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0278D"/>
    <w:multiLevelType w:val="singleLevel"/>
    <w:tmpl w:val="14241236"/>
    <w:lvl w:ilvl="0">
      <w:start w:val="1"/>
      <w:numFmt w:val="lowerLetter"/>
      <w:lvlText w:val="%1)"/>
      <w:legacy w:legacy="1" w:legacySpace="0" w:legacyIndent="360"/>
      <w:lvlJc w:val="left"/>
      <w:rPr>
        <w:rFonts w:ascii="Century Schoolbook" w:hAnsi="Century Schoolbook" w:hint="default"/>
      </w:rPr>
    </w:lvl>
  </w:abstractNum>
  <w:abstractNum w:abstractNumId="3" w15:restartNumberingAfterBreak="0">
    <w:nsid w:val="258232B7"/>
    <w:multiLevelType w:val="hybridMultilevel"/>
    <w:tmpl w:val="1C822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31F6C"/>
    <w:multiLevelType w:val="hybridMultilevel"/>
    <w:tmpl w:val="5F2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84BA8"/>
    <w:multiLevelType w:val="hybridMultilevel"/>
    <w:tmpl w:val="B1827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02929"/>
    <w:multiLevelType w:val="hybridMultilevel"/>
    <w:tmpl w:val="9D1A9922"/>
    <w:lvl w:ilvl="0" w:tplc="18EA12D6">
      <w:start w:val="1"/>
      <w:numFmt w:val="decimal"/>
      <w:lvlText w:val="%1."/>
      <w:lvlJc w:val="left"/>
      <w:pPr>
        <w:ind w:left="720" w:hanging="360"/>
      </w:pPr>
      <w:rPr>
        <w:rFonts w:asciiTheme="minorHAnsi" w:eastAsiaTheme="minorHAnsi"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08A341F"/>
    <w:multiLevelType w:val="hybridMultilevel"/>
    <w:tmpl w:val="7712878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8" w15:restartNumberingAfterBreak="0">
    <w:nsid w:val="49FE4883"/>
    <w:multiLevelType w:val="hybridMultilevel"/>
    <w:tmpl w:val="200E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A94F6A"/>
    <w:multiLevelType w:val="hybridMultilevel"/>
    <w:tmpl w:val="B1569BE6"/>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6C007F2D"/>
    <w:multiLevelType w:val="hybridMultilevel"/>
    <w:tmpl w:val="5EDA689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E992B85"/>
    <w:multiLevelType w:val="hybridMultilevel"/>
    <w:tmpl w:val="B0FAFF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E93294D"/>
    <w:multiLevelType w:val="hybridMultilevel"/>
    <w:tmpl w:val="3EE0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2"/>
  </w:num>
  <w:num w:numId="5">
    <w:abstractNumId w:val="10"/>
  </w:num>
  <w:num w:numId="6">
    <w:abstractNumId w:val="2"/>
  </w:num>
  <w:num w:numId="7">
    <w:abstractNumId w:val="8"/>
  </w:num>
  <w:num w:numId="8">
    <w:abstractNumId w:val="4"/>
  </w:num>
  <w:num w:numId="9">
    <w:abstractNumId w:val="1"/>
  </w:num>
  <w:num w:numId="10">
    <w:abstractNumId w:val="6"/>
  </w:num>
  <w:num w:numId="11">
    <w:abstractNumId w:val="3"/>
  </w:num>
  <w:num w:numId="12">
    <w:abstractNumId w:val="7"/>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26"/>
    <w:rsid w:val="00003810"/>
    <w:rsid w:val="00010729"/>
    <w:rsid w:val="00013A2D"/>
    <w:rsid w:val="00023E44"/>
    <w:rsid w:val="00027C7E"/>
    <w:rsid w:val="000347F7"/>
    <w:rsid w:val="000352BF"/>
    <w:rsid w:val="00040866"/>
    <w:rsid w:val="00050E05"/>
    <w:rsid w:val="00056887"/>
    <w:rsid w:val="00056C43"/>
    <w:rsid w:val="00057769"/>
    <w:rsid w:val="00063A33"/>
    <w:rsid w:val="000703A1"/>
    <w:rsid w:val="000705D7"/>
    <w:rsid w:val="00075120"/>
    <w:rsid w:val="0007590A"/>
    <w:rsid w:val="00076BC4"/>
    <w:rsid w:val="00081EEA"/>
    <w:rsid w:val="000830D6"/>
    <w:rsid w:val="000A46FC"/>
    <w:rsid w:val="000B3596"/>
    <w:rsid w:val="000B769B"/>
    <w:rsid w:val="000C2F88"/>
    <w:rsid w:val="000D0217"/>
    <w:rsid w:val="000D082A"/>
    <w:rsid w:val="000D2059"/>
    <w:rsid w:val="000D3BA3"/>
    <w:rsid w:val="000D56C5"/>
    <w:rsid w:val="000D600C"/>
    <w:rsid w:val="000D7A2A"/>
    <w:rsid w:val="000E252B"/>
    <w:rsid w:val="000E4629"/>
    <w:rsid w:val="000E462D"/>
    <w:rsid w:val="000E51E1"/>
    <w:rsid w:val="000E5ED6"/>
    <w:rsid w:val="000E6211"/>
    <w:rsid w:val="000F0F45"/>
    <w:rsid w:val="000F40C1"/>
    <w:rsid w:val="000F474B"/>
    <w:rsid w:val="00102B15"/>
    <w:rsid w:val="00103570"/>
    <w:rsid w:val="00104BF5"/>
    <w:rsid w:val="00112023"/>
    <w:rsid w:val="001143AC"/>
    <w:rsid w:val="001203EC"/>
    <w:rsid w:val="00120D2D"/>
    <w:rsid w:val="00123B79"/>
    <w:rsid w:val="00124275"/>
    <w:rsid w:val="00125A20"/>
    <w:rsid w:val="001372FE"/>
    <w:rsid w:val="001379FE"/>
    <w:rsid w:val="00147136"/>
    <w:rsid w:val="001520A2"/>
    <w:rsid w:val="00160466"/>
    <w:rsid w:val="001644A6"/>
    <w:rsid w:val="00171593"/>
    <w:rsid w:val="001719F0"/>
    <w:rsid w:val="001725BD"/>
    <w:rsid w:val="00173092"/>
    <w:rsid w:val="00176172"/>
    <w:rsid w:val="0017720E"/>
    <w:rsid w:val="00183D98"/>
    <w:rsid w:val="00184840"/>
    <w:rsid w:val="00187A6B"/>
    <w:rsid w:val="00191CF4"/>
    <w:rsid w:val="00194797"/>
    <w:rsid w:val="00196CB9"/>
    <w:rsid w:val="001B1E62"/>
    <w:rsid w:val="001C2BE5"/>
    <w:rsid w:val="001C39EC"/>
    <w:rsid w:val="001C58B0"/>
    <w:rsid w:val="001D6F1B"/>
    <w:rsid w:val="001D733A"/>
    <w:rsid w:val="001D77B3"/>
    <w:rsid w:val="001D7874"/>
    <w:rsid w:val="001E06EE"/>
    <w:rsid w:val="001E1BF7"/>
    <w:rsid w:val="001E3199"/>
    <w:rsid w:val="001E7EB7"/>
    <w:rsid w:val="001F0F63"/>
    <w:rsid w:val="001F374C"/>
    <w:rsid w:val="001F5126"/>
    <w:rsid w:val="001F64FF"/>
    <w:rsid w:val="002103A2"/>
    <w:rsid w:val="002104A4"/>
    <w:rsid w:val="002158C5"/>
    <w:rsid w:val="00216358"/>
    <w:rsid w:val="00217A2B"/>
    <w:rsid w:val="002210CB"/>
    <w:rsid w:val="002245E3"/>
    <w:rsid w:val="00226B0A"/>
    <w:rsid w:val="00227CC5"/>
    <w:rsid w:val="00235B05"/>
    <w:rsid w:val="00252FF1"/>
    <w:rsid w:val="002555DC"/>
    <w:rsid w:val="002666C8"/>
    <w:rsid w:val="00267E0B"/>
    <w:rsid w:val="00270E4A"/>
    <w:rsid w:val="00274FEB"/>
    <w:rsid w:val="002821CB"/>
    <w:rsid w:val="00287946"/>
    <w:rsid w:val="002879BF"/>
    <w:rsid w:val="002908E8"/>
    <w:rsid w:val="00290962"/>
    <w:rsid w:val="00291DB2"/>
    <w:rsid w:val="002940E7"/>
    <w:rsid w:val="002941D3"/>
    <w:rsid w:val="00297385"/>
    <w:rsid w:val="00297C73"/>
    <w:rsid w:val="002A2DD2"/>
    <w:rsid w:val="002B6C36"/>
    <w:rsid w:val="002B6FAD"/>
    <w:rsid w:val="002C1299"/>
    <w:rsid w:val="002D16A1"/>
    <w:rsid w:val="002D26FF"/>
    <w:rsid w:val="002D492F"/>
    <w:rsid w:val="002E02BF"/>
    <w:rsid w:val="002F061A"/>
    <w:rsid w:val="002F14E3"/>
    <w:rsid w:val="002F277E"/>
    <w:rsid w:val="0030792F"/>
    <w:rsid w:val="003231B3"/>
    <w:rsid w:val="0032711D"/>
    <w:rsid w:val="00327667"/>
    <w:rsid w:val="00327ED6"/>
    <w:rsid w:val="0033024E"/>
    <w:rsid w:val="00332412"/>
    <w:rsid w:val="00335A64"/>
    <w:rsid w:val="00335F07"/>
    <w:rsid w:val="00336A7E"/>
    <w:rsid w:val="003376A7"/>
    <w:rsid w:val="0034071C"/>
    <w:rsid w:val="00341F11"/>
    <w:rsid w:val="003515AE"/>
    <w:rsid w:val="00354C81"/>
    <w:rsid w:val="0036099A"/>
    <w:rsid w:val="00360D8C"/>
    <w:rsid w:val="003616DF"/>
    <w:rsid w:val="003624B2"/>
    <w:rsid w:val="00363872"/>
    <w:rsid w:val="00364FEC"/>
    <w:rsid w:val="00365E26"/>
    <w:rsid w:val="00365E82"/>
    <w:rsid w:val="0037223E"/>
    <w:rsid w:val="00374C48"/>
    <w:rsid w:val="00376C21"/>
    <w:rsid w:val="003816F2"/>
    <w:rsid w:val="00383207"/>
    <w:rsid w:val="0038327E"/>
    <w:rsid w:val="0038474A"/>
    <w:rsid w:val="003901AF"/>
    <w:rsid w:val="0039059C"/>
    <w:rsid w:val="003905E7"/>
    <w:rsid w:val="00391960"/>
    <w:rsid w:val="00391A00"/>
    <w:rsid w:val="00393469"/>
    <w:rsid w:val="00395461"/>
    <w:rsid w:val="00396A4B"/>
    <w:rsid w:val="00396F65"/>
    <w:rsid w:val="00397C4B"/>
    <w:rsid w:val="003A26B7"/>
    <w:rsid w:val="003A47BB"/>
    <w:rsid w:val="003A5C2D"/>
    <w:rsid w:val="003B122B"/>
    <w:rsid w:val="003B6D1E"/>
    <w:rsid w:val="003B70F3"/>
    <w:rsid w:val="003C2E72"/>
    <w:rsid w:val="003C41A5"/>
    <w:rsid w:val="003C7421"/>
    <w:rsid w:val="003D1B41"/>
    <w:rsid w:val="003D637F"/>
    <w:rsid w:val="003D6B99"/>
    <w:rsid w:val="003E5EEB"/>
    <w:rsid w:val="003E6A0C"/>
    <w:rsid w:val="003F1DC8"/>
    <w:rsid w:val="003F2708"/>
    <w:rsid w:val="003F2746"/>
    <w:rsid w:val="003F565F"/>
    <w:rsid w:val="003F7733"/>
    <w:rsid w:val="0040213C"/>
    <w:rsid w:val="004128CA"/>
    <w:rsid w:val="004137A5"/>
    <w:rsid w:val="00416363"/>
    <w:rsid w:val="00417914"/>
    <w:rsid w:val="00422933"/>
    <w:rsid w:val="00433609"/>
    <w:rsid w:val="00433FA6"/>
    <w:rsid w:val="00434EB4"/>
    <w:rsid w:val="00442956"/>
    <w:rsid w:val="00442CC2"/>
    <w:rsid w:val="00443BB6"/>
    <w:rsid w:val="00452347"/>
    <w:rsid w:val="00452B06"/>
    <w:rsid w:val="00462730"/>
    <w:rsid w:val="00472C83"/>
    <w:rsid w:val="00477149"/>
    <w:rsid w:val="00480A5B"/>
    <w:rsid w:val="0048190C"/>
    <w:rsid w:val="0048368A"/>
    <w:rsid w:val="0048515A"/>
    <w:rsid w:val="00485583"/>
    <w:rsid w:val="0049506C"/>
    <w:rsid w:val="00497139"/>
    <w:rsid w:val="004A1C63"/>
    <w:rsid w:val="004A3E02"/>
    <w:rsid w:val="004A4A6E"/>
    <w:rsid w:val="004A5F44"/>
    <w:rsid w:val="004C06C0"/>
    <w:rsid w:val="004C08FB"/>
    <w:rsid w:val="004C4EAA"/>
    <w:rsid w:val="004C778A"/>
    <w:rsid w:val="004D0BC2"/>
    <w:rsid w:val="004D25FB"/>
    <w:rsid w:val="004F4E56"/>
    <w:rsid w:val="004F6C98"/>
    <w:rsid w:val="005005CD"/>
    <w:rsid w:val="00500D49"/>
    <w:rsid w:val="00503D4F"/>
    <w:rsid w:val="00504756"/>
    <w:rsid w:val="0050633E"/>
    <w:rsid w:val="00507A83"/>
    <w:rsid w:val="00511199"/>
    <w:rsid w:val="005115A4"/>
    <w:rsid w:val="00512514"/>
    <w:rsid w:val="00514F3F"/>
    <w:rsid w:val="005259A2"/>
    <w:rsid w:val="0052626D"/>
    <w:rsid w:val="00527D57"/>
    <w:rsid w:val="00535F40"/>
    <w:rsid w:val="005365C2"/>
    <w:rsid w:val="005408DC"/>
    <w:rsid w:val="00542FC0"/>
    <w:rsid w:val="0055109E"/>
    <w:rsid w:val="005514B8"/>
    <w:rsid w:val="0055188C"/>
    <w:rsid w:val="005628D6"/>
    <w:rsid w:val="00565B82"/>
    <w:rsid w:val="00566F44"/>
    <w:rsid w:val="00567815"/>
    <w:rsid w:val="00584BB3"/>
    <w:rsid w:val="0059414E"/>
    <w:rsid w:val="005959F2"/>
    <w:rsid w:val="005A6AD9"/>
    <w:rsid w:val="005B34C4"/>
    <w:rsid w:val="005B4C48"/>
    <w:rsid w:val="005B790D"/>
    <w:rsid w:val="005C4AA6"/>
    <w:rsid w:val="005C642A"/>
    <w:rsid w:val="005C745D"/>
    <w:rsid w:val="005D304E"/>
    <w:rsid w:val="005D7C36"/>
    <w:rsid w:val="005E045A"/>
    <w:rsid w:val="005E067A"/>
    <w:rsid w:val="005E1F14"/>
    <w:rsid w:val="005E33AD"/>
    <w:rsid w:val="005E4F9B"/>
    <w:rsid w:val="005E740E"/>
    <w:rsid w:val="005F29F9"/>
    <w:rsid w:val="005F7391"/>
    <w:rsid w:val="00604FE2"/>
    <w:rsid w:val="00605A9E"/>
    <w:rsid w:val="0060657B"/>
    <w:rsid w:val="00614CB7"/>
    <w:rsid w:val="006177CD"/>
    <w:rsid w:val="00621218"/>
    <w:rsid w:val="00622857"/>
    <w:rsid w:val="00631C6B"/>
    <w:rsid w:val="00635ADB"/>
    <w:rsid w:val="006376C6"/>
    <w:rsid w:val="00641663"/>
    <w:rsid w:val="00646435"/>
    <w:rsid w:val="00650335"/>
    <w:rsid w:val="00650CE7"/>
    <w:rsid w:val="006511D8"/>
    <w:rsid w:val="00653F5D"/>
    <w:rsid w:val="0065428F"/>
    <w:rsid w:val="00657C1B"/>
    <w:rsid w:val="00660C98"/>
    <w:rsid w:val="00661104"/>
    <w:rsid w:val="0066158C"/>
    <w:rsid w:val="00665D0A"/>
    <w:rsid w:val="00666F30"/>
    <w:rsid w:val="0067082A"/>
    <w:rsid w:val="006715DF"/>
    <w:rsid w:val="00673176"/>
    <w:rsid w:val="00675B96"/>
    <w:rsid w:val="00682A49"/>
    <w:rsid w:val="0068644E"/>
    <w:rsid w:val="00686E09"/>
    <w:rsid w:val="00691185"/>
    <w:rsid w:val="00691C6C"/>
    <w:rsid w:val="00692D6F"/>
    <w:rsid w:val="0069591F"/>
    <w:rsid w:val="00695E5E"/>
    <w:rsid w:val="006A6727"/>
    <w:rsid w:val="006B0DBF"/>
    <w:rsid w:val="006B4016"/>
    <w:rsid w:val="006B73DF"/>
    <w:rsid w:val="006C6606"/>
    <w:rsid w:val="006D408F"/>
    <w:rsid w:val="006E3509"/>
    <w:rsid w:val="0070129A"/>
    <w:rsid w:val="007021EB"/>
    <w:rsid w:val="00715705"/>
    <w:rsid w:val="0071718E"/>
    <w:rsid w:val="00717B54"/>
    <w:rsid w:val="007214BC"/>
    <w:rsid w:val="00722D9F"/>
    <w:rsid w:val="007262E8"/>
    <w:rsid w:val="007502AB"/>
    <w:rsid w:val="007606E5"/>
    <w:rsid w:val="0077096E"/>
    <w:rsid w:val="00773027"/>
    <w:rsid w:val="007805A3"/>
    <w:rsid w:val="00780776"/>
    <w:rsid w:val="007865C9"/>
    <w:rsid w:val="007874D1"/>
    <w:rsid w:val="007A2DEB"/>
    <w:rsid w:val="007A7DF6"/>
    <w:rsid w:val="007C1A4E"/>
    <w:rsid w:val="007C7A93"/>
    <w:rsid w:val="007D2D32"/>
    <w:rsid w:val="007D5C4E"/>
    <w:rsid w:val="007D70C2"/>
    <w:rsid w:val="007E0093"/>
    <w:rsid w:val="007E06E0"/>
    <w:rsid w:val="007E110B"/>
    <w:rsid w:val="007E2A81"/>
    <w:rsid w:val="007E353F"/>
    <w:rsid w:val="007E6327"/>
    <w:rsid w:val="007F1776"/>
    <w:rsid w:val="007F4967"/>
    <w:rsid w:val="007F5104"/>
    <w:rsid w:val="007F58D9"/>
    <w:rsid w:val="0080119C"/>
    <w:rsid w:val="00801B57"/>
    <w:rsid w:val="00814F3B"/>
    <w:rsid w:val="008155D8"/>
    <w:rsid w:val="0081602D"/>
    <w:rsid w:val="008171C1"/>
    <w:rsid w:val="00822949"/>
    <w:rsid w:val="00823321"/>
    <w:rsid w:val="0083120F"/>
    <w:rsid w:val="00833BE6"/>
    <w:rsid w:val="008358B8"/>
    <w:rsid w:val="008370A2"/>
    <w:rsid w:val="00837961"/>
    <w:rsid w:val="0084065D"/>
    <w:rsid w:val="008454E4"/>
    <w:rsid w:val="00847053"/>
    <w:rsid w:val="00847D83"/>
    <w:rsid w:val="00861048"/>
    <w:rsid w:val="008630DF"/>
    <w:rsid w:val="00864661"/>
    <w:rsid w:val="00864E4E"/>
    <w:rsid w:val="00866420"/>
    <w:rsid w:val="008749EC"/>
    <w:rsid w:val="008762E8"/>
    <w:rsid w:val="00885297"/>
    <w:rsid w:val="008908E1"/>
    <w:rsid w:val="00890DB5"/>
    <w:rsid w:val="00891AAE"/>
    <w:rsid w:val="008A34AF"/>
    <w:rsid w:val="008A63E3"/>
    <w:rsid w:val="008B6A3C"/>
    <w:rsid w:val="008B70F1"/>
    <w:rsid w:val="008C2ADD"/>
    <w:rsid w:val="008C400A"/>
    <w:rsid w:val="008C4C74"/>
    <w:rsid w:val="008C5CFE"/>
    <w:rsid w:val="008D0424"/>
    <w:rsid w:val="008D0B48"/>
    <w:rsid w:val="008D22A5"/>
    <w:rsid w:val="008D3FDD"/>
    <w:rsid w:val="008D5CFE"/>
    <w:rsid w:val="008D5F38"/>
    <w:rsid w:val="008E2889"/>
    <w:rsid w:val="008E2B08"/>
    <w:rsid w:val="008E2CA0"/>
    <w:rsid w:val="008E74B7"/>
    <w:rsid w:val="008F005E"/>
    <w:rsid w:val="008F19EC"/>
    <w:rsid w:val="008F2717"/>
    <w:rsid w:val="008F4471"/>
    <w:rsid w:val="008F5576"/>
    <w:rsid w:val="00900123"/>
    <w:rsid w:val="00904FB5"/>
    <w:rsid w:val="00906A26"/>
    <w:rsid w:val="00906C69"/>
    <w:rsid w:val="00906F3F"/>
    <w:rsid w:val="0091171C"/>
    <w:rsid w:val="009211CC"/>
    <w:rsid w:val="00923AE7"/>
    <w:rsid w:val="00931110"/>
    <w:rsid w:val="00935009"/>
    <w:rsid w:val="0094301A"/>
    <w:rsid w:val="009554BD"/>
    <w:rsid w:val="009555AC"/>
    <w:rsid w:val="009562F1"/>
    <w:rsid w:val="009619AB"/>
    <w:rsid w:val="00962408"/>
    <w:rsid w:val="00964F72"/>
    <w:rsid w:val="00965879"/>
    <w:rsid w:val="00966D8C"/>
    <w:rsid w:val="00971328"/>
    <w:rsid w:val="00971E15"/>
    <w:rsid w:val="009843B7"/>
    <w:rsid w:val="0098474A"/>
    <w:rsid w:val="00984C65"/>
    <w:rsid w:val="0099196A"/>
    <w:rsid w:val="00997518"/>
    <w:rsid w:val="009A23BC"/>
    <w:rsid w:val="009A5BC1"/>
    <w:rsid w:val="009B11E2"/>
    <w:rsid w:val="009B13DB"/>
    <w:rsid w:val="009B14E6"/>
    <w:rsid w:val="009B2C2C"/>
    <w:rsid w:val="009B30CD"/>
    <w:rsid w:val="009B40A7"/>
    <w:rsid w:val="009C1E9E"/>
    <w:rsid w:val="009C7368"/>
    <w:rsid w:val="009D30A3"/>
    <w:rsid w:val="009D44B0"/>
    <w:rsid w:val="009E11C5"/>
    <w:rsid w:val="009E25C3"/>
    <w:rsid w:val="009E54F7"/>
    <w:rsid w:val="009E76AD"/>
    <w:rsid w:val="009E7AC4"/>
    <w:rsid w:val="009F0BE3"/>
    <w:rsid w:val="009F6BED"/>
    <w:rsid w:val="009F7451"/>
    <w:rsid w:val="00A03722"/>
    <w:rsid w:val="00A06D82"/>
    <w:rsid w:val="00A13319"/>
    <w:rsid w:val="00A1793F"/>
    <w:rsid w:val="00A20CB9"/>
    <w:rsid w:val="00A22D95"/>
    <w:rsid w:val="00A2392F"/>
    <w:rsid w:val="00A26906"/>
    <w:rsid w:val="00A277FE"/>
    <w:rsid w:val="00A40C81"/>
    <w:rsid w:val="00A4765F"/>
    <w:rsid w:val="00A47C90"/>
    <w:rsid w:val="00A50025"/>
    <w:rsid w:val="00A501B4"/>
    <w:rsid w:val="00A5021C"/>
    <w:rsid w:val="00A508EE"/>
    <w:rsid w:val="00A57068"/>
    <w:rsid w:val="00A6302F"/>
    <w:rsid w:val="00A67EFB"/>
    <w:rsid w:val="00A8029D"/>
    <w:rsid w:val="00A809DE"/>
    <w:rsid w:val="00A82E6C"/>
    <w:rsid w:val="00A843B7"/>
    <w:rsid w:val="00A8571D"/>
    <w:rsid w:val="00A90167"/>
    <w:rsid w:val="00A903FC"/>
    <w:rsid w:val="00A93340"/>
    <w:rsid w:val="00A936B4"/>
    <w:rsid w:val="00A95649"/>
    <w:rsid w:val="00A95DA9"/>
    <w:rsid w:val="00AA782E"/>
    <w:rsid w:val="00AB0F17"/>
    <w:rsid w:val="00AB4389"/>
    <w:rsid w:val="00AB6DC3"/>
    <w:rsid w:val="00AC0F69"/>
    <w:rsid w:val="00AC4C0A"/>
    <w:rsid w:val="00AC779B"/>
    <w:rsid w:val="00AD1252"/>
    <w:rsid w:val="00AD1983"/>
    <w:rsid w:val="00AD2358"/>
    <w:rsid w:val="00AE5240"/>
    <w:rsid w:val="00AF10D6"/>
    <w:rsid w:val="00AF4C72"/>
    <w:rsid w:val="00AF6286"/>
    <w:rsid w:val="00AF701A"/>
    <w:rsid w:val="00B02A34"/>
    <w:rsid w:val="00B03E43"/>
    <w:rsid w:val="00B05C33"/>
    <w:rsid w:val="00B06A0B"/>
    <w:rsid w:val="00B121F2"/>
    <w:rsid w:val="00B21C36"/>
    <w:rsid w:val="00B26B99"/>
    <w:rsid w:val="00B271A6"/>
    <w:rsid w:val="00B3530D"/>
    <w:rsid w:val="00B3776A"/>
    <w:rsid w:val="00B40E1C"/>
    <w:rsid w:val="00B47218"/>
    <w:rsid w:val="00B53AC4"/>
    <w:rsid w:val="00B54ED7"/>
    <w:rsid w:val="00B56A91"/>
    <w:rsid w:val="00B61FA2"/>
    <w:rsid w:val="00B635C2"/>
    <w:rsid w:val="00B65186"/>
    <w:rsid w:val="00B703F0"/>
    <w:rsid w:val="00B751B5"/>
    <w:rsid w:val="00B77364"/>
    <w:rsid w:val="00B8007C"/>
    <w:rsid w:val="00B81679"/>
    <w:rsid w:val="00B834C9"/>
    <w:rsid w:val="00B8703C"/>
    <w:rsid w:val="00B974B3"/>
    <w:rsid w:val="00BA2B88"/>
    <w:rsid w:val="00BA349B"/>
    <w:rsid w:val="00BA4868"/>
    <w:rsid w:val="00BB088A"/>
    <w:rsid w:val="00BB3C80"/>
    <w:rsid w:val="00BB550B"/>
    <w:rsid w:val="00BB699D"/>
    <w:rsid w:val="00BC3006"/>
    <w:rsid w:val="00BC7B7C"/>
    <w:rsid w:val="00BD2594"/>
    <w:rsid w:val="00BD5123"/>
    <w:rsid w:val="00BD65D7"/>
    <w:rsid w:val="00BE216F"/>
    <w:rsid w:val="00BE5114"/>
    <w:rsid w:val="00BE53EB"/>
    <w:rsid w:val="00BF00B2"/>
    <w:rsid w:val="00BF257A"/>
    <w:rsid w:val="00BF3F7C"/>
    <w:rsid w:val="00BF5094"/>
    <w:rsid w:val="00BF63FA"/>
    <w:rsid w:val="00BF6C6C"/>
    <w:rsid w:val="00C02089"/>
    <w:rsid w:val="00C040E6"/>
    <w:rsid w:val="00C0588E"/>
    <w:rsid w:val="00C067AE"/>
    <w:rsid w:val="00C06B24"/>
    <w:rsid w:val="00C170F5"/>
    <w:rsid w:val="00C413CC"/>
    <w:rsid w:val="00C41A86"/>
    <w:rsid w:val="00C43014"/>
    <w:rsid w:val="00C50FD9"/>
    <w:rsid w:val="00C512D2"/>
    <w:rsid w:val="00C524A0"/>
    <w:rsid w:val="00C53AD4"/>
    <w:rsid w:val="00C63A6D"/>
    <w:rsid w:val="00C77F16"/>
    <w:rsid w:val="00C81510"/>
    <w:rsid w:val="00C834FE"/>
    <w:rsid w:val="00C836DF"/>
    <w:rsid w:val="00C855E3"/>
    <w:rsid w:val="00C86933"/>
    <w:rsid w:val="00C92936"/>
    <w:rsid w:val="00C92D37"/>
    <w:rsid w:val="00C9311A"/>
    <w:rsid w:val="00C957F9"/>
    <w:rsid w:val="00C96DAF"/>
    <w:rsid w:val="00CA06F6"/>
    <w:rsid w:val="00CA6770"/>
    <w:rsid w:val="00CB099F"/>
    <w:rsid w:val="00CB3528"/>
    <w:rsid w:val="00CC0531"/>
    <w:rsid w:val="00CC42F6"/>
    <w:rsid w:val="00CE1DEF"/>
    <w:rsid w:val="00CF3929"/>
    <w:rsid w:val="00CF41D0"/>
    <w:rsid w:val="00CF4733"/>
    <w:rsid w:val="00CF6568"/>
    <w:rsid w:val="00CF76A3"/>
    <w:rsid w:val="00D0033D"/>
    <w:rsid w:val="00D04A4C"/>
    <w:rsid w:val="00D060B9"/>
    <w:rsid w:val="00D06762"/>
    <w:rsid w:val="00D101B1"/>
    <w:rsid w:val="00D11E57"/>
    <w:rsid w:val="00D14080"/>
    <w:rsid w:val="00D204B4"/>
    <w:rsid w:val="00D214C6"/>
    <w:rsid w:val="00D2244B"/>
    <w:rsid w:val="00D23090"/>
    <w:rsid w:val="00D2415D"/>
    <w:rsid w:val="00D248E3"/>
    <w:rsid w:val="00D24E44"/>
    <w:rsid w:val="00D255B1"/>
    <w:rsid w:val="00D32A5E"/>
    <w:rsid w:val="00D3408A"/>
    <w:rsid w:val="00D36AB7"/>
    <w:rsid w:val="00D41D17"/>
    <w:rsid w:val="00D42647"/>
    <w:rsid w:val="00D448D8"/>
    <w:rsid w:val="00D5316A"/>
    <w:rsid w:val="00D60758"/>
    <w:rsid w:val="00D664E7"/>
    <w:rsid w:val="00D73B19"/>
    <w:rsid w:val="00D90105"/>
    <w:rsid w:val="00D9450B"/>
    <w:rsid w:val="00D97530"/>
    <w:rsid w:val="00DA1813"/>
    <w:rsid w:val="00DA60E3"/>
    <w:rsid w:val="00DB13D0"/>
    <w:rsid w:val="00DB1BD4"/>
    <w:rsid w:val="00DB3A42"/>
    <w:rsid w:val="00DC083C"/>
    <w:rsid w:val="00DC0BD8"/>
    <w:rsid w:val="00DC204D"/>
    <w:rsid w:val="00DC29BD"/>
    <w:rsid w:val="00DD2D53"/>
    <w:rsid w:val="00DD3A6A"/>
    <w:rsid w:val="00DE0B86"/>
    <w:rsid w:val="00DE12E9"/>
    <w:rsid w:val="00DE4DB8"/>
    <w:rsid w:val="00DE62A0"/>
    <w:rsid w:val="00DE6E28"/>
    <w:rsid w:val="00DF1523"/>
    <w:rsid w:val="00DF2266"/>
    <w:rsid w:val="00DF268D"/>
    <w:rsid w:val="00DF49A1"/>
    <w:rsid w:val="00DF62F0"/>
    <w:rsid w:val="00DF7CB4"/>
    <w:rsid w:val="00E050A8"/>
    <w:rsid w:val="00E1091A"/>
    <w:rsid w:val="00E1330F"/>
    <w:rsid w:val="00E13D7E"/>
    <w:rsid w:val="00E13E03"/>
    <w:rsid w:val="00E16DBD"/>
    <w:rsid w:val="00E172EA"/>
    <w:rsid w:val="00E304B8"/>
    <w:rsid w:val="00E35903"/>
    <w:rsid w:val="00E37D2E"/>
    <w:rsid w:val="00E43D43"/>
    <w:rsid w:val="00E45056"/>
    <w:rsid w:val="00E50D5E"/>
    <w:rsid w:val="00E51C0E"/>
    <w:rsid w:val="00E70925"/>
    <w:rsid w:val="00E7138D"/>
    <w:rsid w:val="00E72558"/>
    <w:rsid w:val="00E8071E"/>
    <w:rsid w:val="00E85BEE"/>
    <w:rsid w:val="00E930B4"/>
    <w:rsid w:val="00EA55C0"/>
    <w:rsid w:val="00EB1D72"/>
    <w:rsid w:val="00EB1DD5"/>
    <w:rsid w:val="00EB42A9"/>
    <w:rsid w:val="00EB53F8"/>
    <w:rsid w:val="00EC27E8"/>
    <w:rsid w:val="00EC71FD"/>
    <w:rsid w:val="00ED2A8D"/>
    <w:rsid w:val="00EE10EE"/>
    <w:rsid w:val="00EE53F6"/>
    <w:rsid w:val="00EF3C14"/>
    <w:rsid w:val="00EF5706"/>
    <w:rsid w:val="00EF6D36"/>
    <w:rsid w:val="00F056F4"/>
    <w:rsid w:val="00F06467"/>
    <w:rsid w:val="00F064AD"/>
    <w:rsid w:val="00F12C24"/>
    <w:rsid w:val="00F14031"/>
    <w:rsid w:val="00F159B1"/>
    <w:rsid w:val="00F20AA4"/>
    <w:rsid w:val="00F2510D"/>
    <w:rsid w:val="00F31CA1"/>
    <w:rsid w:val="00F418EE"/>
    <w:rsid w:val="00F42249"/>
    <w:rsid w:val="00F42540"/>
    <w:rsid w:val="00F4510B"/>
    <w:rsid w:val="00F45E17"/>
    <w:rsid w:val="00F511D5"/>
    <w:rsid w:val="00F51416"/>
    <w:rsid w:val="00F66E5C"/>
    <w:rsid w:val="00F735CB"/>
    <w:rsid w:val="00F743BA"/>
    <w:rsid w:val="00F758F6"/>
    <w:rsid w:val="00F77E75"/>
    <w:rsid w:val="00F86A7E"/>
    <w:rsid w:val="00F92848"/>
    <w:rsid w:val="00F953F8"/>
    <w:rsid w:val="00F96BED"/>
    <w:rsid w:val="00F96D07"/>
    <w:rsid w:val="00FA0238"/>
    <w:rsid w:val="00FA1CF3"/>
    <w:rsid w:val="00FA297D"/>
    <w:rsid w:val="00FA7944"/>
    <w:rsid w:val="00FB2CC6"/>
    <w:rsid w:val="00FB6F56"/>
    <w:rsid w:val="00FC01F0"/>
    <w:rsid w:val="00FC0AFD"/>
    <w:rsid w:val="00FC0BEB"/>
    <w:rsid w:val="00FD0703"/>
    <w:rsid w:val="00FD0851"/>
    <w:rsid w:val="00FD2C21"/>
    <w:rsid w:val="00FE162E"/>
    <w:rsid w:val="00FE195A"/>
    <w:rsid w:val="00FE2177"/>
    <w:rsid w:val="00FE3EA0"/>
    <w:rsid w:val="00FE438D"/>
    <w:rsid w:val="00FE6239"/>
    <w:rsid w:val="00FE724F"/>
    <w:rsid w:val="00FF09A7"/>
    <w:rsid w:val="00FF64D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E0BF"/>
  <w15:chartTrackingRefBased/>
  <w15:docId w15:val="{922DCA76-99D5-4EDF-9243-C59B173B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1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2D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6E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12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F5126"/>
    <w:pPr>
      <w:ind w:left="720"/>
      <w:contextualSpacing/>
    </w:pPr>
  </w:style>
  <w:style w:type="table" w:styleId="GridTable4-Accent1">
    <w:name w:val="Grid Table 4 Accent 1"/>
    <w:basedOn w:val="TableNormal"/>
    <w:uiPriority w:val="49"/>
    <w:rsid w:val="001F51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1F5126"/>
    <w:rPr>
      <w:sz w:val="16"/>
      <w:szCs w:val="16"/>
    </w:rPr>
  </w:style>
  <w:style w:type="paragraph" w:styleId="CommentText">
    <w:name w:val="annotation text"/>
    <w:basedOn w:val="Normal"/>
    <w:link w:val="CommentTextChar"/>
    <w:uiPriority w:val="99"/>
    <w:semiHidden/>
    <w:unhideWhenUsed/>
    <w:rsid w:val="001F5126"/>
    <w:pPr>
      <w:spacing w:line="240" w:lineRule="auto"/>
    </w:pPr>
    <w:rPr>
      <w:sz w:val="20"/>
      <w:szCs w:val="20"/>
    </w:rPr>
  </w:style>
  <w:style w:type="character" w:customStyle="1" w:styleId="CommentTextChar">
    <w:name w:val="Comment Text Char"/>
    <w:basedOn w:val="DefaultParagraphFont"/>
    <w:link w:val="CommentText"/>
    <w:uiPriority w:val="99"/>
    <w:semiHidden/>
    <w:rsid w:val="001F5126"/>
    <w:rPr>
      <w:sz w:val="20"/>
      <w:szCs w:val="20"/>
    </w:rPr>
  </w:style>
  <w:style w:type="paragraph" w:styleId="BalloonText">
    <w:name w:val="Balloon Text"/>
    <w:basedOn w:val="Normal"/>
    <w:link w:val="BalloonTextChar"/>
    <w:uiPriority w:val="99"/>
    <w:semiHidden/>
    <w:unhideWhenUsed/>
    <w:rsid w:val="001F5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126"/>
    <w:rPr>
      <w:rFonts w:ascii="Segoe UI" w:hAnsi="Segoe UI" w:cs="Segoe UI"/>
      <w:sz w:val="18"/>
      <w:szCs w:val="18"/>
    </w:rPr>
  </w:style>
  <w:style w:type="table" w:customStyle="1" w:styleId="GridTable4-Accent41">
    <w:name w:val="Grid Table 4 - Accent 41"/>
    <w:basedOn w:val="TableNormal"/>
    <w:uiPriority w:val="49"/>
    <w:rsid w:val="005365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Emphasis">
    <w:name w:val="Emphasis"/>
    <w:basedOn w:val="DefaultParagraphFont"/>
    <w:uiPriority w:val="20"/>
    <w:qFormat/>
    <w:rsid w:val="00013A2D"/>
    <w:rPr>
      <w:i/>
      <w:iCs/>
    </w:rPr>
  </w:style>
  <w:style w:type="paragraph" w:styleId="CommentSubject">
    <w:name w:val="annotation subject"/>
    <w:basedOn w:val="CommentText"/>
    <w:next w:val="CommentText"/>
    <w:link w:val="CommentSubjectChar"/>
    <w:uiPriority w:val="99"/>
    <w:semiHidden/>
    <w:unhideWhenUsed/>
    <w:rsid w:val="00890DB5"/>
    <w:rPr>
      <w:b/>
      <w:bCs/>
    </w:rPr>
  </w:style>
  <w:style w:type="character" w:customStyle="1" w:styleId="CommentSubjectChar">
    <w:name w:val="Comment Subject Char"/>
    <w:basedOn w:val="CommentTextChar"/>
    <w:link w:val="CommentSubject"/>
    <w:uiPriority w:val="99"/>
    <w:semiHidden/>
    <w:rsid w:val="00890DB5"/>
    <w:rPr>
      <w:b/>
      <w:bCs/>
      <w:sz w:val="20"/>
      <w:szCs w:val="20"/>
    </w:rPr>
  </w:style>
  <w:style w:type="table" w:styleId="TableGrid">
    <w:name w:val="Table Grid"/>
    <w:basedOn w:val="TableNormal"/>
    <w:uiPriority w:val="39"/>
    <w:rsid w:val="001C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BE5"/>
    <w:rPr>
      <w:sz w:val="20"/>
      <w:szCs w:val="20"/>
    </w:rPr>
  </w:style>
  <w:style w:type="character" w:styleId="FootnoteReference">
    <w:name w:val="footnote reference"/>
    <w:basedOn w:val="DefaultParagraphFont"/>
    <w:uiPriority w:val="99"/>
    <w:semiHidden/>
    <w:unhideWhenUsed/>
    <w:rsid w:val="001C2BE5"/>
    <w:rPr>
      <w:vertAlign w:val="superscript"/>
    </w:rPr>
  </w:style>
  <w:style w:type="character" w:customStyle="1" w:styleId="Heading3Char">
    <w:name w:val="Heading 3 Char"/>
    <w:basedOn w:val="DefaultParagraphFont"/>
    <w:link w:val="Heading3"/>
    <w:uiPriority w:val="9"/>
    <w:rsid w:val="00DE6E28"/>
    <w:rPr>
      <w:rFonts w:asciiTheme="majorHAnsi" w:eastAsiaTheme="majorEastAsia" w:hAnsiTheme="majorHAnsi" w:cstheme="majorBidi"/>
      <w:color w:val="1F4D78" w:themeColor="accent1" w:themeShade="7F"/>
      <w:sz w:val="24"/>
      <w:szCs w:val="24"/>
    </w:rPr>
  </w:style>
  <w:style w:type="table" w:styleId="GridTable4-Accent6">
    <w:name w:val="Grid Table 4 Accent 6"/>
    <w:basedOn w:val="TableNormal"/>
    <w:uiPriority w:val="49"/>
    <w:rsid w:val="005B34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7F17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9C1E9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9C1E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1">
    <w:name w:val="Grid Table 3 Accent 1"/>
    <w:basedOn w:val="TableNormal"/>
    <w:uiPriority w:val="48"/>
    <w:rsid w:val="009C1E9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eGrid32">
    <w:name w:val="Table Grid32"/>
    <w:basedOn w:val="TableNormal"/>
    <w:next w:val="TableGrid"/>
    <w:uiPriority w:val="39"/>
    <w:rsid w:val="001848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0B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65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E82"/>
  </w:style>
  <w:style w:type="paragraph" w:styleId="Footer">
    <w:name w:val="footer"/>
    <w:basedOn w:val="Normal"/>
    <w:link w:val="FooterChar"/>
    <w:uiPriority w:val="99"/>
    <w:unhideWhenUsed/>
    <w:rsid w:val="00365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E82"/>
  </w:style>
  <w:style w:type="paragraph" w:styleId="NormalWeb">
    <w:name w:val="Normal (Web)"/>
    <w:basedOn w:val="Normal"/>
    <w:uiPriority w:val="99"/>
    <w:unhideWhenUsed/>
    <w:rsid w:val="0038327E"/>
    <w:pPr>
      <w:spacing w:before="100" w:beforeAutospacing="1" w:after="100" w:afterAutospacing="1" w:line="240" w:lineRule="auto"/>
    </w:pPr>
    <w:rPr>
      <w:rFonts w:ascii="Times New Roman" w:eastAsia="Times New Roman" w:hAnsi="Times New Roman" w:cs="Times New Roman"/>
      <w:sz w:val="24"/>
      <w:szCs w:val="24"/>
      <w:lang w:eastAsia="en-ZW"/>
    </w:rPr>
  </w:style>
  <w:style w:type="table" w:styleId="GridTable3-Accent5">
    <w:name w:val="Grid Table 3 Accent 5"/>
    <w:basedOn w:val="TableNormal"/>
    <w:uiPriority w:val="48"/>
    <w:rsid w:val="00C058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eGrid1">
    <w:name w:val="Table Grid1"/>
    <w:basedOn w:val="TableNormal"/>
    <w:next w:val="TableGrid"/>
    <w:uiPriority w:val="39"/>
    <w:rsid w:val="00EF6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729"/>
    <w:rPr>
      <w:color w:val="0000FF"/>
      <w:u w:val="single"/>
    </w:rPr>
  </w:style>
  <w:style w:type="table" w:customStyle="1" w:styleId="TableGrid21">
    <w:name w:val="Table Grid21"/>
    <w:basedOn w:val="TableNormal"/>
    <w:next w:val="TableGrid"/>
    <w:uiPriority w:val="39"/>
    <w:rsid w:val="004C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22D95"/>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64F72"/>
    <w:pPr>
      <w:outlineLvl w:val="9"/>
    </w:pPr>
    <w:rPr>
      <w:lang w:val="en-US"/>
    </w:rPr>
  </w:style>
  <w:style w:type="paragraph" w:styleId="TOC1">
    <w:name w:val="toc 1"/>
    <w:basedOn w:val="Normal"/>
    <w:next w:val="Normal"/>
    <w:autoRedefine/>
    <w:uiPriority w:val="39"/>
    <w:unhideWhenUsed/>
    <w:rsid w:val="007865C9"/>
    <w:pPr>
      <w:tabs>
        <w:tab w:val="right" w:leader="dot" w:pos="9016"/>
      </w:tabs>
      <w:spacing w:after="100"/>
    </w:pPr>
    <w:rPr>
      <w:rFonts w:ascii="Century Schoolbook" w:hAnsi="Century Schoolbook"/>
      <w:b/>
      <w:noProof/>
    </w:rPr>
  </w:style>
  <w:style w:type="paragraph" w:styleId="TOC2">
    <w:name w:val="toc 2"/>
    <w:basedOn w:val="Normal"/>
    <w:next w:val="Normal"/>
    <w:autoRedefine/>
    <w:uiPriority w:val="39"/>
    <w:unhideWhenUsed/>
    <w:rsid w:val="00964F72"/>
    <w:pPr>
      <w:spacing w:after="100"/>
      <w:ind w:left="220"/>
    </w:pPr>
  </w:style>
  <w:style w:type="paragraph" w:styleId="TOC3">
    <w:name w:val="toc 3"/>
    <w:basedOn w:val="Normal"/>
    <w:next w:val="Normal"/>
    <w:autoRedefine/>
    <w:uiPriority w:val="39"/>
    <w:unhideWhenUsed/>
    <w:rsid w:val="00964F72"/>
    <w:pPr>
      <w:spacing w:after="100"/>
      <w:ind w:left="440"/>
    </w:pPr>
  </w:style>
  <w:style w:type="table" w:customStyle="1" w:styleId="TableGrid2">
    <w:name w:val="Table Grid2"/>
    <w:basedOn w:val="TableNormal"/>
    <w:next w:val="TableGrid"/>
    <w:uiPriority w:val="39"/>
    <w:rsid w:val="00AE5240"/>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E5240"/>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E5240"/>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50D5E"/>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50D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50D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E50D5E"/>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2B1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02B1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1521">
      <w:bodyDiv w:val="1"/>
      <w:marLeft w:val="0"/>
      <w:marRight w:val="0"/>
      <w:marTop w:val="0"/>
      <w:marBottom w:val="0"/>
      <w:divBdr>
        <w:top w:val="none" w:sz="0" w:space="0" w:color="auto"/>
        <w:left w:val="none" w:sz="0" w:space="0" w:color="auto"/>
        <w:bottom w:val="none" w:sz="0" w:space="0" w:color="auto"/>
        <w:right w:val="none" w:sz="0" w:space="0" w:color="auto"/>
      </w:divBdr>
      <w:divsChild>
        <w:div w:id="1021011539">
          <w:marLeft w:val="360"/>
          <w:marRight w:val="0"/>
          <w:marTop w:val="200"/>
          <w:marBottom w:val="0"/>
          <w:divBdr>
            <w:top w:val="none" w:sz="0" w:space="0" w:color="auto"/>
            <w:left w:val="none" w:sz="0" w:space="0" w:color="auto"/>
            <w:bottom w:val="none" w:sz="0" w:space="0" w:color="auto"/>
            <w:right w:val="none" w:sz="0" w:space="0" w:color="auto"/>
          </w:divBdr>
        </w:div>
        <w:div w:id="1555000972">
          <w:marLeft w:val="1800"/>
          <w:marRight w:val="0"/>
          <w:marTop w:val="100"/>
          <w:marBottom w:val="0"/>
          <w:divBdr>
            <w:top w:val="none" w:sz="0" w:space="0" w:color="auto"/>
            <w:left w:val="none" w:sz="0" w:space="0" w:color="auto"/>
            <w:bottom w:val="none" w:sz="0" w:space="0" w:color="auto"/>
            <w:right w:val="none" w:sz="0" w:space="0" w:color="auto"/>
          </w:divBdr>
        </w:div>
        <w:div w:id="1225751970">
          <w:marLeft w:val="360"/>
          <w:marRight w:val="0"/>
          <w:marTop w:val="200"/>
          <w:marBottom w:val="0"/>
          <w:divBdr>
            <w:top w:val="none" w:sz="0" w:space="0" w:color="auto"/>
            <w:left w:val="none" w:sz="0" w:space="0" w:color="auto"/>
            <w:bottom w:val="none" w:sz="0" w:space="0" w:color="auto"/>
            <w:right w:val="none" w:sz="0" w:space="0" w:color="auto"/>
          </w:divBdr>
        </w:div>
        <w:div w:id="225380263">
          <w:marLeft w:val="360"/>
          <w:marRight w:val="0"/>
          <w:marTop w:val="200"/>
          <w:marBottom w:val="0"/>
          <w:divBdr>
            <w:top w:val="none" w:sz="0" w:space="0" w:color="auto"/>
            <w:left w:val="none" w:sz="0" w:space="0" w:color="auto"/>
            <w:bottom w:val="none" w:sz="0" w:space="0" w:color="auto"/>
            <w:right w:val="none" w:sz="0" w:space="0" w:color="auto"/>
          </w:divBdr>
        </w:div>
        <w:div w:id="207835816">
          <w:marLeft w:val="360"/>
          <w:marRight w:val="0"/>
          <w:marTop w:val="200"/>
          <w:marBottom w:val="0"/>
          <w:divBdr>
            <w:top w:val="none" w:sz="0" w:space="0" w:color="auto"/>
            <w:left w:val="none" w:sz="0" w:space="0" w:color="auto"/>
            <w:bottom w:val="none" w:sz="0" w:space="0" w:color="auto"/>
            <w:right w:val="none" w:sz="0" w:space="0" w:color="auto"/>
          </w:divBdr>
        </w:div>
      </w:divsChild>
    </w:div>
    <w:div w:id="171796615">
      <w:bodyDiv w:val="1"/>
      <w:marLeft w:val="0"/>
      <w:marRight w:val="0"/>
      <w:marTop w:val="0"/>
      <w:marBottom w:val="0"/>
      <w:divBdr>
        <w:top w:val="none" w:sz="0" w:space="0" w:color="auto"/>
        <w:left w:val="none" w:sz="0" w:space="0" w:color="auto"/>
        <w:bottom w:val="none" w:sz="0" w:space="0" w:color="auto"/>
        <w:right w:val="none" w:sz="0" w:space="0" w:color="auto"/>
      </w:divBdr>
    </w:div>
    <w:div w:id="315958384">
      <w:bodyDiv w:val="1"/>
      <w:marLeft w:val="0"/>
      <w:marRight w:val="0"/>
      <w:marTop w:val="0"/>
      <w:marBottom w:val="0"/>
      <w:divBdr>
        <w:top w:val="none" w:sz="0" w:space="0" w:color="auto"/>
        <w:left w:val="none" w:sz="0" w:space="0" w:color="auto"/>
        <w:bottom w:val="none" w:sz="0" w:space="0" w:color="auto"/>
        <w:right w:val="none" w:sz="0" w:space="0" w:color="auto"/>
      </w:divBdr>
    </w:div>
    <w:div w:id="579485548">
      <w:bodyDiv w:val="1"/>
      <w:marLeft w:val="0"/>
      <w:marRight w:val="0"/>
      <w:marTop w:val="0"/>
      <w:marBottom w:val="0"/>
      <w:divBdr>
        <w:top w:val="none" w:sz="0" w:space="0" w:color="auto"/>
        <w:left w:val="none" w:sz="0" w:space="0" w:color="auto"/>
        <w:bottom w:val="none" w:sz="0" w:space="0" w:color="auto"/>
        <w:right w:val="none" w:sz="0" w:space="0" w:color="auto"/>
      </w:divBdr>
    </w:div>
    <w:div w:id="641496743">
      <w:bodyDiv w:val="1"/>
      <w:marLeft w:val="0"/>
      <w:marRight w:val="0"/>
      <w:marTop w:val="0"/>
      <w:marBottom w:val="0"/>
      <w:divBdr>
        <w:top w:val="none" w:sz="0" w:space="0" w:color="auto"/>
        <w:left w:val="none" w:sz="0" w:space="0" w:color="auto"/>
        <w:bottom w:val="none" w:sz="0" w:space="0" w:color="auto"/>
        <w:right w:val="none" w:sz="0" w:space="0" w:color="auto"/>
      </w:divBdr>
      <w:divsChild>
        <w:div w:id="2100717146">
          <w:marLeft w:val="360"/>
          <w:marRight w:val="0"/>
          <w:marTop w:val="200"/>
          <w:marBottom w:val="0"/>
          <w:divBdr>
            <w:top w:val="none" w:sz="0" w:space="0" w:color="auto"/>
            <w:left w:val="none" w:sz="0" w:space="0" w:color="auto"/>
            <w:bottom w:val="none" w:sz="0" w:space="0" w:color="auto"/>
            <w:right w:val="none" w:sz="0" w:space="0" w:color="auto"/>
          </w:divBdr>
        </w:div>
      </w:divsChild>
    </w:div>
    <w:div w:id="686365889">
      <w:bodyDiv w:val="1"/>
      <w:marLeft w:val="0"/>
      <w:marRight w:val="0"/>
      <w:marTop w:val="0"/>
      <w:marBottom w:val="0"/>
      <w:divBdr>
        <w:top w:val="none" w:sz="0" w:space="0" w:color="auto"/>
        <w:left w:val="none" w:sz="0" w:space="0" w:color="auto"/>
        <w:bottom w:val="none" w:sz="0" w:space="0" w:color="auto"/>
        <w:right w:val="none" w:sz="0" w:space="0" w:color="auto"/>
      </w:divBdr>
    </w:div>
    <w:div w:id="836116190">
      <w:bodyDiv w:val="1"/>
      <w:marLeft w:val="0"/>
      <w:marRight w:val="0"/>
      <w:marTop w:val="0"/>
      <w:marBottom w:val="0"/>
      <w:divBdr>
        <w:top w:val="none" w:sz="0" w:space="0" w:color="auto"/>
        <w:left w:val="none" w:sz="0" w:space="0" w:color="auto"/>
        <w:bottom w:val="none" w:sz="0" w:space="0" w:color="auto"/>
        <w:right w:val="none" w:sz="0" w:space="0" w:color="auto"/>
      </w:divBdr>
      <w:divsChild>
        <w:div w:id="1879198266">
          <w:marLeft w:val="331"/>
          <w:marRight w:val="0"/>
          <w:marTop w:val="72"/>
          <w:marBottom w:val="0"/>
          <w:divBdr>
            <w:top w:val="none" w:sz="0" w:space="0" w:color="auto"/>
            <w:left w:val="none" w:sz="0" w:space="0" w:color="auto"/>
            <w:bottom w:val="none" w:sz="0" w:space="0" w:color="auto"/>
            <w:right w:val="none" w:sz="0" w:space="0" w:color="auto"/>
          </w:divBdr>
        </w:div>
      </w:divsChild>
    </w:div>
    <w:div w:id="891770535">
      <w:bodyDiv w:val="1"/>
      <w:marLeft w:val="0"/>
      <w:marRight w:val="0"/>
      <w:marTop w:val="0"/>
      <w:marBottom w:val="0"/>
      <w:divBdr>
        <w:top w:val="none" w:sz="0" w:space="0" w:color="auto"/>
        <w:left w:val="none" w:sz="0" w:space="0" w:color="auto"/>
        <w:bottom w:val="none" w:sz="0" w:space="0" w:color="auto"/>
        <w:right w:val="none" w:sz="0" w:space="0" w:color="auto"/>
      </w:divBdr>
      <w:divsChild>
        <w:div w:id="1208712999">
          <w:marLeft w:val="360"/>
          <w:marRight w:val="0"/>
          <w:marTop w:val="200"/>
          <w:marBottom w:val="0"/>
          <w:divBdr>
            <w:top w:val="none" w:sz="0" w:space="0" w:color="auto"/>
            <w:left w:val="none" w:sz="0" w:space="0" w:color="auto"/>
            <w:bottom w:val="none" w:sz="0" w:space="0" w:color="auto"/>
            <w:right w:val="none" w:sz="0" w:space="0" w:color="auto"/>
          </w:divBdr>
        </w:div>
        <w:div w:id="1246960247">
          <w:marLeft w:val="360"/>
          <w:marRight w:val="0"/>
          <w:marTop w:val="200"/>
          <w:marBottom w:val="0"/>
          <w:divBdr>
            <w:top w:val="none" w:sz="0" w:space="0" w:color="auto"/>
            <w:left w:val="none" w:sz="0" w:space="0" w:color="auto"/>
            <w:bottom w:val="none" w:sz="0" w:space="0" w:color="auto"/>
            <w:right w:val="none" w:sz="0" w:space="0" w:color="auto"/>
          </w:divBdr>
        </w:div>
        <w:div w:id="876699476">
          <w:marLeft w:val="360"/>
          <w:marRight w:val="0"/>
          <w:marTop w:val="200"/>
          <w:marBottom w:val="0"/>
          <w:divBdr>
            <w:top w:val="none" w:sz="0" w:space="0" w:color="auto"/>
            <w:left w:val="none" w:sz="0" w:space="0" w:color="auto"/>
            <w:bottom w:val="none" w:sz="0" w:space="0" w:color="auto"/>
            <w:right w:val="none" w:sz="0" w:space="0" w:color="auto"/>
          </w:divBdr>
        </w:div>
        <w:div w:id="1056589935">
          <w:marLeft w:val="360"/>
          <w:marRight w:val="0"/>
          <w:marTop w:val="200"/>
          <w:marBottom w:val="0"/>
          <w:divBdr>
            <w:top w:val="none" w:sz="0" w:space="0" w:color="auto"/>
            <w:left w:val="none" w:sz="0" w:space="0" w:color="auto"/>
            <w:bottom w:val="none" w:sz="0" w:space="0" w:color="auto"/>
            <w:right w:val="none" w:sz="0" w:space="0" w:color="auto"/>
          </w:divBdr>
        </w:div>
        <w:div w:id="1639920161">
          <w:marLeft w:val="360"/>
          <w:marRight w:val="0"/>
          <w:marTop w:val="200"/>
          <w:marBottom w:val="0"/>
          <w:divBdr>
            <w:top w:val="none" w:sz="0" w:space="0" w:color="auto"/>
            <w:left w:val="none" w:sz="0" w:space="0" w:color="auto"/>
            <w:bottom w:val="none" w:sz="0" w:space="0" w:color="auto"/>
            <w:right w:val="none" w:sz="0" w:space="0" w:color="auto"/>
          </w:divBdr>
        </w:div>
        <w:div w:id="71124430">
          <w:marLeft w:val="360"/>
          <w:marRight w:val="0"/>
          <w:marTop w:val="200"/>
          <w:marBottom w:val="0"/>
          <w:divBdr>
            <w:top w:val="none" w:sz="0" w:space="0" w:color="auto"/>
            <w:left w:val="none" w:sz="0" w:space="0" w:color="auto"/>
            <w:bottom w:val="none" w:sz="0" w:space="0" w:color="auto"/>
            <w:right w:val="none" w:sz="0" w:space="0" w:color="auto"/>
          </w:divBdr>
        </w:div>
        <w:div w:id="821772557">
          <w:marLeft w:val="360"/>
          <w:marRight w:val="0"/>
          <w:marTop w:val="200"/>
          <w:marBottom w:val="0"/>
          <w:divBdr>
            <w:top w:val="none" w:sz="0" w:space="0" w:color="auto"/>
            <w:left w:val="none" w:sz="0" w:space="0" w:color="auto"/>
            <w:bottom w:val="none" w:sz="0" w:space="0" w:color="auto"/>
            <w:right w:val="none" w:sz="0" w:space="0" w:color="auto"/>
          </w:divBdr>
        </w:div>
      </w:divsChild>
    </w:div>
    <w:div w:id="915018619">
      <w:bodyDiv w:val="1"/>
      <w:marLeft w:val="0"/>
      <w:marRight w:val="0"/>
      <w:marTop w:val="0"/>
      <w:marBottom w:val="0"/>
      <w:divBdr>
        <w:top w:val="none" w:sz="0" w:space="0" w:color="auto"/>
        <w:left w:val="none" w:sz="0" w:space="0" w:color="auto"/>
        <w:bottom w:val="none" w:sz="0" w:space="0" w:color="auto"/>
        <w:right w:val="none" w:sz="0" w:space="0" w:color="auto"/>
      </w:divBdr>
    </w:div>
    <w:div w:id="999963772">
      <w:bodyDiv w:val="1"/>
      <w:marLeft w:val="0"/>
      <w:marRight w:val="0"/>
      <w:marTop w:val="0"/>
      <w:marBottom w:val="0"/>
      <w:divBdr>
        <w:top w:val="none" w:sz="0" w:space="0" w:color="auto"/>
        <w:left w:val="none" w:sz="0" w:space="0" w:color="auto"/>
        <w:bottom w:val="none" w:sz="0" w:space="0" w:color="auto"/>
        <w:right w:val="none" w:sz="0" w:space="0" w:color="auto"/>
      </w:divBdr>
      <w:divsChild>
        <w:div w:id="2010988006">
          <w:marLeft w:val="360"/>
          <w:marRight w:val="0"/>
          <w:marTop w:val="200"/>
          <w:marBottom w:val="0"/>
          <w:divBdr>
            <w:top w:val="none" w:sz="0" w:space="0" w:color="auto"/>
            <w:left w:val="none" w:sz="0" w:space="0" w:color="auto"/>
            <w:bottom w:val="none" w:sz="0" w:space="0" w:color="auto"/>
            <w:right w:val="none" w:sz="0" w:space="0" w:color="auto"/>
          </w:divBdr>
        </w:div>
      </w:divsChild>
    </w:div>
    <w:div w:id="1195853015">
      <w:bodyDiv w:val="1"/>
      <w:marLeft w:val="0"/>
      <w:marRight w:val="0"/>
      <w:marTop w:val="0"/>
      <w:marBottom w:val="0"/>
      <w:divBdr>
        <w:top w:val="none" w:sz="0" w:space="0" w:color="auto"/>
        <w:left w:val="none" w:sz="0" w:space="0" w:color="auto"/>
        <w:bottom w:val="none" w:sz="0" w:space="0" w:color="auto"/>
        <w:right w:val="none" w:sz="0" w:space="0" w:color="auto"/>
      </w:divBdr>
      <w:divsChild>
        <w:div w:id="358774442">
          <w:marLeft w:val="360"/>
          <w:marRight w:val="0"/>
          <w:marTop w:val="200"/>
          <w:marBottom w:val="0"/>
          <w:divBdr>
            <w:top w:val="none" w:sz="0" w:space="0" w:color="auto"/>
            <w:left w:val="none" w:sz="0" w:space="0" w:color="auto"/>
            <w:bottom w:val="none" w:sz="0" w:space="0" w:color="auto"/>
            <w:right w:val="none" w:sz="0" w:space="0" w:color="auto"/>
          </w:divBdr>
        </w:div>
        <w:div w:id="196283074">
          <w:marLeft w:val="360"/>
          <w:marRight w:val="0"/>
          <w:marTop w:val="200"/>
          <w:marBottom w:val="0"/>
          <w:divBdr>
            <w:top w:val="none" w:sz="0" w:space="0" w:color="auto"/>
            <w:left w:val="none" w:sz="0" w:space="0" w:color="auto"/>
            <w:bottom w:val="none" w:sz="0" w:space="0" w:color="auto"/>
            <w:right w:val="none" w:sz="0" w:space="0" w:color="auto"/>
          </w:divBdr>
        </w:div>
        <w:div w:id="314258425">
          <w:marLeft w:val="360"/>
          <w:marRight w:val="0"/>
          <w:marTop w:val="200"/>
          <w:marBottom w:val="0"/>
          <w:divBdr>
            <w:top w:val="none" w:sz="0" w:space="0" w:color="auto"/>
            <w:left w:val="none" w:sz="0" w:space="0" w:color="auto"/>
            <w:bottom w:val="none" w:sz="0" w:space="0" w:color="auto"/>
            <w:right w:val="none" w:sz="0" w:space="0" w:color="auto"/>
          </w:divBdr>
        </w:div>
        <w:div w:id="1271552648">
          <w:marLeft w:val="360"/>
          <w:marRight w:val="0"/>
          <w:marTop w:val="200"/>
          <w:marBottom w:val="0"/>
          <w:divBdr>
            <w:top w:val="none" w:sz="0" w:space="0" w:color="auto"/>
            <w:left w:val="none" w:sz="0" w:space="0" w:color="auto"/>
            <w:bottom w:val="none" w:sz="0" w:space="0" w:color="auto"/>
            <w:right w:val="none" w:sz="0" w:space="0" w:color="auto"/>
          </w:divBdr>
        </w:div>
      </w:divsChild>
    </w:div>
    <w:div w:id="1486119357">
      <w:bodyDiv w:val="1"/>
      <w:marLeft w:val="0"/>
      <w:marRight w:val="0"/>
      <w:marTop w:val="0"/>
      <w:marBottom w:val="0"/>
      <w:divBdr>
        <w:top w:val="none" w:sz="0" w:space="0" w:color="auto"/>
        <w:left w:val="none" w:sz="0" w:space="0" w:color="auto"/>
        <w:bottom w:val="none" w:sz="0" w:space="0" w:color="auto"/>
        <w:right w:val="none" w:sz="0" w:space="0" w:color="auto"/>
      </w:divBdr>
      <w:divsChild>
        <w:div w:id="1472408377">
          <w:marLeft w:val="360"/>
          <w:marRight w:val="0"/>
          <w:marTop w:val="200"/>
          <w:marBottom w:val="0"/>
          <w:divBdr>
            <w:top w:val="none" w:sz="0" w:space="0" w:color="auto"/>
            <w:left w:val="none" w:sz="0" w:space="0" w:color="auto"/>
            <w:bottom w:val="none" w:sz="0" w:space="0" w:color="auto"/>
            <w:right w:val="none" w:sz="0" w:space="0" w:color="auto"/>
          </w:divBdr>
        </w:div>
        <w:div w:id="1878005740">
          <w:marLeft w:val="360"/>
          <w:marRight w:val="0"/>
          <w:marTop w:val="200"/>
          <w:marBottom w:val="0"/>
          <w:divBdr>
            <w:top w:val="none" w:sz="0" w:space="0" w:color="auto"/>
            <w:left w:val="none" w:sz="0" w:space="0" w:color="auto"/>
            <w:bottom w:val="none" w:sz="0" w:space="0" w:color="auto"/>
            <w:right w:val="none" w:sz="0" w:space="0" w:color="auto"/>
          </w:divBdr>
        </w:div>
      </w:divsChild>
    </w:div>
    <w:div w:id="1942956055">
      <w:bodyDiv w:val="1"/>
      <w:marLeft w:val="0"/>
      <w:marRight w:val="0"/>
      <w:marTop w:val="0"/>
      <w:marBottom w:val="0"/>
      <w:divBdr>
        <w:top w:val="none" w:sz="0" w:space="0" w:color="auto"/>
        <w:left w:val="none" w:sz="0" w:space="0" w:color="auto"/>
        <w:bottom w:val="none" w:sz="0" w:space="0" w:color="auto"/>
        <w:right w:val="none" w:sz="0" w:space="0" w:color="auto"/>
      </w:divBdr>
      <w:divsChild>
        <w:div w:id="534319227">
          <w:marLeft w:val="360"/>
          <w:marRight w:val="0"/>
          <w:marTop w:val="200"/>
          <w:marBottom w:val="0"/>
          <w:divBdr>
            <w:top w:val="none" w:sz="0" w:space="0" w:color="auto"/>
            <w:left w:val="none" w:sz="0" w:space="0" w:color="auto"/>
            <w:bottom w:val="none" w:sz="0" w:space="0" w:color="auto"/>
            <w:right w:val="none" w:sz="0" w:space="0" w:color="auto"/>
          </w:divBdr>
        </w:div>
        <w:div w:id="167066332">
          <w:marLeft w:val="360"/>
          <w:marRight w:val="0"/>
          <w:marTop w:val="200"/>
          <w:marBottom w:val="0"/>
          <w:divBdr>
            <w:top w:val="none" w:sz="0" w:space="0" w:color="auto"/>
            <w:left w:val="none" w:sz="0" w:space="0" w:color="auto"/>
            <w:bottom w:val="none" w:sz="0" w:space="0" w:color="auto"/>
            <w:right w:val="none" w:sz="0" w:space="0" w:color="auto"/>
          </w:divBdr>
        </w:div>
        <w:div w:id="2023438155">
          <w:marLeft w:val="360"/>
          <w:marRight w:val="0"/>
          <w:marTop w:val="200"/>
          <w:marBottom w:val="0"/>
          <w:divBdr>
            <w:top w:val="none" w:sz="0" w:space="0" w:color="auto"/>
            <w:left w:val="none" w:sz="0" w:space="0" w:color="auto"/>
            <w:bottom w:val="none" w:sz="0" w:space="0" w:color="auto"/>
            <w:right w:val="none" w:sz="0" w:space="0" w:color="auto"/>
          </w:divBdr>
        </w:div>
        <w:div w:id="1311711449">
          <w:marLeft w:val="360"/>
          <w:marRight w:val="0"/>
          <w:marTop w:val="200"/>
          <w:marBottom w:val="0"/>
          <w:divBdr>
            <w:top w:val="none" w:sz="0" w:space="0" w:color="auto"/>
            <w:left w:val="none" w:sz="0" w:space="0" w:color="auto"/>
            <w:bottom w:val="none" w:sz="0" w:space="0" w:color="auto"/>
            <w:right w:val="none" w:sz="0" w:space="0" w:color="auto"/>
          </w:divBdr>
        </w:div>
        <w:div w:id="914901040">
          <w:marLeft w:val="360"/>
          <w:marRight w:val="0"/>
          <w:marTop w:val="200"/>
          <w:marBottom w:val="0"/>
          <w:divBdr>
            <w:top w:val="none" w:sz="0" w:space="0" w:color="auto"/>
            <w:left w:val="none" w:sz="0" w:space="0" w:color="auto"/>
            <w:bottom w:val="none" w:sz="0" w:space="0" w:color="auto"/>
            <w:right w:val="none" w:sz="0" w:space="0" w:color="auto"/>
          </w:divBdr>
        </w:div>
        <w:div w:id="9514740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welcometoswaziland.com/images/flagani.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422B-0137-406F-89AD-8DA002F0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10330</Words>
  <Characters>58884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Andson Nsune</cp:lastModifiedBy>
  <cp:revision>2</cp:revision>
  <cp:lastPrinted>2020-01-17T08:31:00Z</cp:lastPrinted>
  <dcterms:created xsi:type="dcterms:W3CDTF">2020-02-06T09:03:00Z</dcterms:created>
  <dcterms:modified xsi:type="dcterms:W3CDTF">2020-02-06T09:03:00Z</dcterms:modified>
</cp:coreProperties>
</file>